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BEE2B" w14:textId="036D5AFE" w:rsidR="008F63B6" w:rsidRDefault="00811ECC">
      <w:pPr>
        <w:pStyle w:val="BodyText"/>
        <w:kinsoku w:val="0"/>
        <w:overflowPunct w:val="0"/>
        <w:spacing w:before="7"/>
        <w:ind w:left="0" w:firstLine="0"/>
        <w:rPr>
          <w:sz w:val="13"/>
          <w:szCs w:val="13"/>
        </w:rPr>
      </w:pPr>
      <w:r>
        <w:rPr>
          <w:noProof/>
        </w:rPr>
        <mc:AlternateContent>
          <mc:Choice Requires="wps">
            <w:drawing>
              <wp:anchor distT="0" distB="0" distL="114300" distR="114300" simplePos="0" relativeHeight="251659264" behindDoc="0" locked="0" layoutInCell="0" allowOverlap="1" wp14:anchorId="4BBB085E" wp14:editId="70623A8E">
                <wp:simplePos x="0" y="0"/>
                <wp:positionH relativeFrom="page">
                  <wp:posOffset>533400</wp:posOffset>
                </wp:positionH>
                <wp:positionV relativeFrom="paragraph">
                  <wp:posOffset>0</wp:posOffset>
                </wp:positionV>
                <wp:extent cx="2565400" cy="736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085E" id="Rectangle 2" o:spid="_x0000_s1026" style="position:absolute;margin-left:42pt;margin-top:0;width:202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" o:allowincell="f" filled="f" stroked="f">
                <v:textbox inset="0,0,0,0">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v:textbox>
                <w10:wrap anchorx="page"/>
              </v:rect>
            </w:pict>
          </mc:Fallback>
        </mc:AlternateContent>
      </w:r>
    </w:p>
    <w:p w14:paraId="280CE295" w14:textId="77777777" w:rsidR="008F63B6" w:rsidRDefault="008F63B6">
      <w:pPr>
        <w:pStyle w:val="BodyText"/>
        <w:kinsoku w:val="0"/>
        <w:overflowPunct w:val="0"/>
        <w:spacing w:before="100"/>
        <w:ind w:left="0" w:right="236" w:firstLine="0"/>
        <w:jc w:val="right"/>
        <w:rPr>
          <w:rFonts w:ascii="Verdana" w:hAnsi="Verdana" w:cs="Verdana"/>
          <w:spacing w:val="-2"/>
          <w:sz w:val="18"/>
          <w:szCs w:val="18"/>
        </w:rPr>
      </w:pPr>
      <w:r>
        <w:rPr>
          <w:rFonts w:ascii="Verdana" w:hAnsi="Verdana" w:cs="Verdana"/>
          <w:sz w:val="18"/>
          <w:szCs w:val="18"/>
        </w:rPr>
        <w:t>900</w:t>
      </w:r>
      <w:r>
        <w:rPr>
          <w:rFonts w:ascii="Verdana" w:hAnsi="Verdana" w:cs="Verdana"/>
          <w:spacing w:val="-1"/>
          <w:sz w:val="18"/>
          <w:szCs w:val="18"/>
        </w:rPr>
        <w:t xml:space="preserve"> </w:t>
      </w:r>
      <w:r>
        <w:rPr>
          <w:rFonts w:ascii="Verdana" w:hAnsi="Verdana" w:cs="Verdana"/>
          <w:sz w:val="18"/>
          <w:szCs w:val="18"/>
        </w:rPr>
        <w:t>Jordan</w:t>
      </w:r>
      <w:r>
        <w:rPr>
          <w:rFonts w:ascii="Verdana" w:hAnsi="Verdana" w:cs="Verdana"/>
          <w:spacing w:val="-2"/>
          <w:sz w:val="18"/>
          <w:szCs w:val="18"/>
        </w:rPr>
        <w:t xml:space="preserve"> Street</w:t>
      </w:r>
    </w:p>
    <w:p w14:paraId="115D2475" w14:textId="77777777" w:rsidR="008F63B6" w:rsidRDefault="008F63B6">
      <w:pPr>
        <w:pStyle w:val="BodyText"/>
        <w:kinsoku w:val="0"/>
        <w:overflowPunct w:val="0"/>
        <w:spacing w:line="219" w:lineRule="exact"/>
        <w:ind w:left="0" w:right="116" w:firstLine="0"/>
        <w:jc w:val="right"/>
        <w:rPr>
          <w:rFonts w:ascii="Verdana" w:hAnsi="Verdana" w:cs="Verdana"/>
          <w:spacing w:val="-2"/>
          <w:sz w:val="18"/>
          <w:szCs w:val="18"/>
        </w:rPr>
      </w:pPr>
      <w:r>
        <w:rPr>
          <w:rFonts w:ascii="Verdana" w:hAnsi="Verdana" w:cs="Verdana"/>
          <w:sz w:val="18"/>
          <w:szCs w:val="18"/>
        </w:rPr>
        <w:t>Shreveport,</w:t>
      </w:r>
      <w:r>
        <w:rPr>
          <w:rFonts w:ascii="Verdana" w:hAnsi="Verdana" w:cs="Verdana"/>
          <w:spacing w:val="-4"/>
          <w:sz w:val="18"/>
          <w:szCs w:val="18"/>
        </w:rPr>
        <w:t xml:space="preserve"> </w:t>
      </w:r>
      <w:r>
        <w:rPr>
          <w:rFonts w:ascii="Verdana" w:hAnsi="Verdana" w:cs="Verdana"/>
          <w:sz w:val="18"/>
          <w:szCs w:val="18"/>
        </w:rPr>
        <w:t>LA</w:t>
      </w:r>
      <w:r>
        <w:rPr>
          <w:rFonts w:ascii="Verdana" w:hAnsi="Verdana" w:cs="Verdana"/>
          <w:spacing w:val="-4"/>
          <w:sz w:val="18"/>
          <w:szCs w:val="18"/>
        </w:rPr>
        <w:t xml:space="preserve"> </w:t>
      </w:r>
      <w:r>
        <w:rPr>
          <w:rFonts w:ascii="Verdana" w:hAnsi="Verdana" w:cs="Verdana"/>
          <w:spacing w:val="-2"/>
          <w:sz w:val="18"/>
          <w:szCs w:val="18"/>
        </w:rPr>
        <w:t>71101</w:t>
      </w:r>
    </w:p>
    <w:p w14:paraId="3D4C4411" w14:textId="77777777" w:rsidR="008F63B6" w:rsidRDefault="008F63B6">
      <w:pPr>
        <w:pStyle w:val="BodyText"/>
        <w:kinsoku w:val="0"/>
        <w:overflowPunct w:val="0"/>
        <w:spacing w:line="218" w:lineRule="exact"/>
        <w:ind w:left="0" w:right="117" w:firstLine="0"/>
        <w:jc w:val="right"/>
        <w:rPr>
          <w:rFonts w:ascii="Verdana" w:hAnsi="Verdana" w:cs="Verdana"/>
          <w:b/>
          <w:bCs/>
          <w:spacing w:val="-4"/>
          <w:sz w:val="18"/>
          <w:szCs w:val="18"/>
        </w:rPr>
      </w:pPr>
      <w:r>
        <w:rPr>
          <w:rFonts w:ascii="Verdana" w:hAnsi="Verdana" w:cs="Verdana"/>
          <w:b/>
          <w:bCs/>
          <w:sz w:val="18"/>
          <w:szCs w:val="18"/>
        </w:rPr>
        <w:t>(318)</w:t>
      </w:r>
      <w:r>
        <w:rPr>
          <w:rFonts w:ascii="Verdana" w:hAnsi="Verdana" w:cs="Verdana"/>
          <w:b/>
          <w:bCs/>
          <w:spacing w:val="-7"/>
          <w:sz w:val="18"/>
          <w:szCs w:val="18"/>
        </w:rPr>
        <w:t xml:space="preserve"> </w:t>
      </w:r>
      <w:r>
        <w:rPr>
          <w:rFonts w:ascii="Verdana" w:hAnsi="Verdana" w:cs="Verdana"/>
          <w:b/>
          <w:bCs/>
          <w:sz w:val="18"/>
          <w:szCs w:val="18"/>
        </w:rPr>
        <w:t>425-</w:t>
      </w:r>
      <w:r>
        <w:rPr>
          <w:rFonts w:ascii="Verdana" w:hAnsi="Verdana" w:cs="Verdana"/>
          <w:b/>
          <w:bCs/>
          <w:spacing w:val="-4"/>
          <w:sz w:val="18"/>
          <w:szCs w:val="18"/>
        </w:rPr>
        <w:t>4413</w:t>
      </w:r>
    </w:p>
    <w:p w14:paraId="31DC166B" w14:textId="77777777" w:rsidR="008F63B6" w:rsidRDefault="008F63B6">
      <w:pPr>
        <w:pStyle w:val="BodyText"/>
        <w:kinsoku w:val="0"/>
        <w:overflowPunct w:val="0"/>
        <w:spacing w:line="218" w:lineRule="exact"/>
        <w:ind w:left="0" w:right="114" w:firstLine="0"/>
        <w:jc w:val="right"/>
        <w:rPr>
          <w:rFonts w:ascii="Verdana" w:hAnsi="Verdana" w:cs="Verdana"/>
          <w:spacing w:val="-4"/>
          <w:sz w:val="18"/>
          <w:szCs w:val="18"/>
        </w:rPr>
      </w:pPr>
      <w:r>
        <w:rPr>
          <w:rFonts w:ascii="Verdana" w:hAnsi="Verdana" w:cs="Verdana"/>
          <w:sz w:val="18"/>
          <w:szCs w:val="18"/>
        </w:rPr>
        <w:t>Fax</w:t>
      </w:r>
      <w:r>
        <w:rPr>
          <w:rFonts w:ascii="Verdana" w:hAnsi="Verdana" w:cs="Verdana"/>
          <w:spacing w:val="-5"/>
          <w:sz w:val="18"/>
          <w:szCs w:val="18"/>
        </w:rPr>
        <w:t xml:space="preserve"> </w:t>
      </w:r>
      <w:r>
        <w:rPr>
          <w:rFonts w:ascii="Verdana" w:hAnsi="Verdana" w:cs="Verdana"/>
          <w:sz w:val="18"/>
          <w:szCs w:val="18"/>
        </w:rPr>
        <w:t>(318)</w:t>
      </w:r>
      <w:r>
        <w:rPr>
          <w:rFonts w:ascii="Verdana" w:hAnsi="Verdana" w:cs="Verdana"/>
          <w:spacing w:val="-2"/>
          <w:sz w:val="18"/>
          <w:szCs w:val="18"/>
        </w:rPr>
        <w:t xml:space="preserve"> </w:t>
      </w:r>
      <w:r>
        <w:rPr>
          <w:rFonts w:ascii="Verdana" w:hAnsi="Verdana" w:cs="Verdana"/>
          <w:sz w:val="18"/>
          <w:szCs w:val="18"/>
        </w:rPr>
        <w:t>227-</w:t>
      </w:r>
      <w:r>
        <w:rPr>
          <w:rFonts w:ascii="Verdana" w:hAnsi="Verdana" w:cs="Verdana"/>
          <w:spacing w:val="-4"/>
          <w:sz w:val="18"/>
          <w:szCs w:val="18"/>
        </w:rPr>
        <w:t>0208</w:t>
      </w:r>
    </w:p>
    <w:p w14:paraId="6354E355" w14:textId="77777777" w:rsidR="008F63B6" w:rsidRDefault="008F63B6">
      <w:pPr>
        <w:pStyle w:val="BodyText"/>
        <w:kinsoku w:val="0"/>
        <w:overflowPunct w:val="0"/>
        <w:ind w:left="0" w:right="117" w:firstLine="0"/>
        <w:jc w:val="right"/>
        <w:rPr>
          <w:rFonts w:ascii="Verdana" w:hAnsi="Verdana" w:cs="Verdana"/>
          <w:b/>
          <w:bCs/>
          <w:spacing w:val="-2"/>
          <w:sz w:val="18"/>
          <w:szCs w:val="18"/>
        </w:rPr>
      </w:pPr>
      <w:hyperlink r:id="rId7" w:history="1">
        <w:r>
          <w:rPr>
            <w:rFonts w:ascii="Verdana" w:hAnsi="Verdana" w:cs="Verdana"/>
            <w:b/>
            <w:bCs/>
            <w:spacing w:val="-2"/>
            <w:sz w:val="18"/>
            <w:szCs w:val="18"/>
          </w:rPr>
          <w:t>www.vyjla.org</w:t>
        </w:r>
      </w:hyperlink>
    </w:p>
    <w:p w14:paraId="4AA21343" w14:textId="2CE14FBD" w:rsidR="008F63B6" w:rsidRDefault="00543380">
      <w:pPr>
        <w:pStyle w:val="BodyText"/>
        <w:kinsoku w:val="0"/>
        <w:overflowPunct w:val="0"/>
        <w:ind w:left="0" w:firstLine="0"/>
        <w:rPr>
          <w:rFonts w:ascii="Verdana" w:hAnsi="Verdana" w:cs="Verdana"/>
          <w:b/>
          <w:bCs/>
          <w:sz w:val="20"/>
          <w:szCs w:val="20"/>
        </w:rPr>
      </w:pPr>
      <w:r>
        <w:rPr>
          <w:noProof/>
        </w:rPr>
        <mc:AlternateContent>
          <mc:Choice Requires="wps">
            <w:drawing>
              <wp:anchor distT="0" distB="0" distL="114300" distR="114300" simplePos="0" relativeHeight="251658240" behindDoc="0" locked="0" layoutInCell="0" allowOverlap="1" wp14:anchorId="613CD237" wp14:editId="3597FD13">
                <wp:simplePos x="0" y="0"/>
                <wp:positionH relativeFrom="page">
                  <wp:posOffset>517525</wp:posOffset>
                </wp:positionH>
                <wp:positionV relativeFrom="page">
                  <wp:posOffset>1283335</wp:posOffset>
                </wp:positionV>
                <wp:extent cx="6743700" cy="63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635"/>
                        </a:xfrm>
                        <a:custGeom>
                          <a:avLst/>
                          <a:gdLst>
                            <a:gd name="T0" fmla="*/ 0 w 10620"/>
                            <a:gd name="T1" fmla="*/ 0 h 1"/>
                            <a:gd name="T2" fmla="*/ 10620 w 10620"/>
                            <a:gd name="T3" fmla="*/ 0 h 1"/>
                          </a:gdLst>
                          <a:ahLst/>
                          <a:cxnLst>
                            <a:cxn ang="0">
                              <a:pos x="T0" y="T1"/>
                            </a:cxn>
                            <a:cxn ang="0">
                              <a:pos x="T2" y="T3"/>
                            </a:cxn>
                          </a:cxnLst>
                          <a:rect l="0" t="0" r="r" b="b"/>
                          <a:pathLst>
                            <a:path w="10620" h="1">
                              <a:moveTo>
                                <a:pt x="0" y="0"/>
                              </a:moveTo>
                              <a:lnTo>
                                <a:pt x="10620" y="0"/>
                              </a:lnTo>
                            </a:path>
                          </a:pathLst>
                        </a:custGeom>
                        <a:noFill/>
                        <a:ln w="28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28382"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75pt,101.05pt,571.75pt,101.05pt" coordsize="1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" o:allowincell="f" filled="f" strokeweight=".79mm">
                <v:path arrowok="t" o:connecttype="custom" o:connectlocs="0,0;6743700,0" o:connectangles="0,0"/>
                <w10:wrap anchorx="page" anchory="page"/>
              </v:polyline>
            </w:pict>
          </mc:Fallback>
        </mc:AlternateContent>
      </w:r>
    </w:p>
    <w:p w14:paraId="01F377A5" w14:textId="77777777" w:rsidR="00745AE1" w:rsidRDefault="00745AE1">
      <w:pPr>
        <w:pStyle w:val="Title"/>
        <w:kinsoku w:val="0"/>
        <w:overflowPunct w:val="0"/>
        <w:spacing w:before="215"/>
        <w:ind w:left="3467" w:right="3187"/>
        <w:jc w:val="center"/>
      </w:pPr>
    </w:p>
    <w:p w14:paraId="7A649E60" w14:textId="69FD0F67" w:rsidR="00D876CB" w:rsidRPr="00835B86" w:rsidRDefault="00A275D0" w:rsidP="00D876CB">
      <w:pPr>
        <w:jc w:val="center"/>
        <w:rPr>
          <w:b/>
          <w:sz w:val="28"/>
          <w:szCs w:val="28"/>
        </w:rPr>
      </w:pPr>
      <w:r>
        <w:rPr>
          <w:b/>
          <w:sz w:val="28"/>
          <w:szCs w:val="28"/>
        </w:rPr>
        <w:t>MCC</w:t>
      </w:r>
      <w:r w:rsidR="00DE6493">
        <w:rPr>
          <w:b/>
          <w:sz w:val="28"/>
          <w:szCs w:val="28"/>
        </w:rPr>
        <w:t xml:space="preserve"> </w:t>
      </w:r>
      <w:r w:rsidR="00552958">
        <w:rPr>
          <w:b/>
          <w:sz w:val="28"/>
          <w:szCs w:val="28"/>
        </w:rPr>
        <w:t>(</w:t>
      </w:r>
      <w:r w:rsidR="00DE6493">
        <w:rPr>
          <w:b/>
          <w:sz w:val="28"/>
          <w:szCs w:val="28"/>
        </w:rPr>
        <w:t>MY COMMUNITY CARES</w:t>
      </w:r>
      <w:r w:rsidR="00552958">
        <w:rPr>
          <w:b/>
          <w:sz w:val="28"/>
          <w:szCs w:val="28"/>
        </w:rPr>
        <w:t xml:space="preserve">) </w:t>
      </w:r>
      <w:r w:rsidR="00DE6493">
        <w:rPr>
          <w:b/>
          <w:sz w:val="28"/>
          <w:szCs w:val="28"/>
        </w:rPr>
        <w:t>PARISH D</w:t>
      </w:r>
      <w:r w:rsidR="00AF6CAA">
        <w:rPr>
          <w:b/>
          <w:sz w:val="28"/>
          <w:szCs w:val="28"/>
        </w:rPr>
        <w:t>IRECTOR</w:t>
      </w:r>
    </w:p>
    <w:p w14:paraId="011CB53A" w14:textId="77777777" w:rsidR="00D876CB" w:rsidRPr="00835B86" w:rsidRDefault="00D876CB" w:rsidP="00D876CB">
      <w:pPr>
        <w:jc w:val="center"/>
        <w:rPr>
          <w:b/>
        </w:rPr>
      </w:pPr>
      <w:r w:rsidRPr="00835B86">
        <w:rPr>
          <w:b/>
        </w:rPr>
        <w:t>JOB DESCRIPTION</w:t>
      </w:r>
    </w:p>
    <w:p w14:paraId="4561185C" w14:textId="77777777" w:rsidR="00D876CB" w:rsidRPr="00835B86" w:rsidRDefault="00D876CB" w:rsidP="00D876CB"/>
    <w:p w14:paraId="38F0544B" w14:textId="77777777" w:rsidR="00D876CB" w:rsidRPr="00835B86" w:rsidRDefault="00D876CB" w:rsidP="00D876CB">
      <w:pPr>
        <w:rPr>
          <w:sz w:val="23"/>
          <w:szCs w:val="23"/>
          <w:u w:val="single"/>
        </w:rPr>
      </w:pPr>
    </w:p>
    <w:p w14:paraId="76DEA280" w14:textId="46F3FE7A" w:rsidR="00D876CB" w:rsidRPr="00835B86" w:rsidRDefault="00D876CB" w:rsidP="00D876CB">
      <w:pPr>
        <w:rPr>
          <w:sz w:val="24"/>
          <w:szCs w:val="24"/>
        </w:rPr>
      </w:pPr>
      <w:r w:rsidRPr="00835B86">
        <w:rPr>
          <w:b/>
          <w:sz w:val="24"/>
          <w:szCs w:val="24"/>
        </w:rPr>
        <w:t>Position Title:</w:t>
      </w:r>
      <w:r w:rsidRPr="00835B86">
        <w:rPr>
          <w:sz w:val="24"/>
          <w:szCs w:val="24"/>
        </w:rPr>
        <w:t xml:space="preserve">  </w:t>
      </w:r>
      <w:r w:rsidR="00DE6493">
        <w:rPr>
          <w:sz w:val="24"/>
          <w:szCs w:val="24"/>
        </w:rPr>
        <w:t>MCC</w:t>
      </w:r>
      <w:r w:rsidR="003B7037">
        <w:rPr>
          <w:sz w:val="24"/>
          <w:szCs w:val="24"/>
        </w:rPr>
        <w:t xml:space="preserve"> </w:t>
      </w:r>
      <w:r w:rsidR="00DE6493">
        <w:rPr>
          <w:sz w:val="24"/>
          <w:szCs w:val="24"/>
        </w:rPr>
        <w:t>Parish Director</w:t>
      </w:r>
    </w:p>
    <w:p w14:paraId="560CFFDC" w14:textId="33AF25B6" w:rsidR="00D876CB" w:rsidRPr="00835B86" w:rsidRDefault="00D876CB" w:rsidP="00D876CB">
      <w:pPr>
        <w:rPr>
          <w:sz w:val="24"/>
          <w:szCs w:val="24"/>
        </w:rPr>
      </w:pPr>
      <w:r w:rsidRPr="00835B86">
        <w:rPr>
          <w:b/>
          <w:sz w:val="24"/>
          <w:szCs w:val="24"/>
        </w:rPr>
        <w:t>Program/Department:</w:t>
      </w:r>
      <w:r w:rsidRPr="00835B86">
        <w:rPr>
          <w:sz w:val="24"/>
          <w:szCs w:val="24"/>
        </w:rPr>
        <w:t xml:space="preserve">  </w:t>
      </w:r>
      <w:r w:rsidR="00A275D0">
        <w:rPr>
          <w:sz w:val="24"/>
          <w:szCs w:val="24"/>
        </w:rPr>
        <w:t>FRC</w:t>
      </w:r>
      <w:r w:rsidR="00A07FBC">
        <w:rPr>
          <w:sz w:val="24"/>
          <w:szCs w:val="24"/>
        </w:rPr>
        <w:t xml:space="preserve">  </w:t>
      </w:r>
    </w:p>
    <w:p w14:paraId="4BC08266" w14:textId="7F5FF363" w:rsidR="00D876CB" w:rsidRPr="00835B86" w:rsidRDefault="00D876CB" w:rsidP="00D876CB">
      <w:pPr>
        <w:rPr>
          <w:sz w:val="24"/>
          <w:szCs w:val="24"/>
        </w:rPr>
      </w:pPr>
      <w:r w:rsidRPr="00835B86">
        <w:rPr>
          <w:b/>
          <w:sz w:val="24"/>
          <w:szCs w:val="24"/>
        </w:rPr>
        <w:t>Immediate Supervisor:</w:t>
      </w:r>
      <w:r w:rsidRPr="00835B86">
        <w:rPr>
          <w:sz w:val="24"/>
          <w:szCs w:val="24"/>
        </w:rPr>
        <w:t xml:space="preserve">  </w:t>
      </w:r>
      <w:r w:rsidR="003B7037">
        <w:rPr>
          <w:sz w:val="24"/>
          <w:szCs w:val="24"/>
        </w:rPr>
        <w:t>FRC Director</w:t>
      </w:r>
    </w:p>
    <w:p w14:paraId="335756FA" w14:textId="77777777" w:rsidR="00D876CB" w:rsidRPr="00835B86" w:rsidRDefault="00D876CB" w:rsidP="00D876CB">
      <w:pPr>
        <w:rPr>
          <w:sz w:val="24"/>
          <w:szCs w:val="24"/>
        </w:rPr>
      </w:pPr>
      <w:r w:rsidRPr="00835B86">
        <w:rPr>
          <w:b/>
          <w:sz w:val="24"/>
          <w:szCs w:val="24"/>
        </w:rPr>
        <w:t>Work Schedule:</w:t>
      </w:r>
      <w:r w:rsidRPr="00835B86">
        <w:rPr>
          <w:sz w:val="24"/>
          <w:szCs w:val="24"/>
        </w:rPr>
        <w:t xml:space="preserve">  Full time 8:30am – 4:30pm Monday through Friday</w:t>
      </w:r>
    </w:p>
    <w:p w14:paraId="38B07915" w14:textId="77777777" w:rsidR="00D876CB" w:rsidRPr="00835B86" w:rsidRDefault="00D876CB" w:rsidP="00D876CB">
      <w:pPr>
        <w:rPr>
          <w:sz w:val="24"/>
          <w:szCs w:val="24"/>
        </w:rPr>
      </w:pPr>
      <w:r w:rsidRPr="00835B86">
        <w:rPr>
          <w:b/>
          <w:sz w:val="24"/>
          <w:szCs w:val="24"/>
        </w:rPr>
        <w:t>Benefits:</w:t>
      </w:r>
      <w:r w:rsidRPr="00835B86">
        <w:rPr>
          <w:sz w:val="24"/>
          <w:szCs w:val="24"/>
        </w:rPr>
        <w:t xml:space="preserve">  Employee Health/Dental/Vision insurance and retirement plan</w:t>
      </w:r>
    </w:p>
    <w:p w14:paraId="6521E04F" w14:textId="77777777" w:rsidR="00D876CB" w:rsidRPr="00835B86" w:rsidRDefault="00D876CB" w:rsidP="00D876CB">
      <w:pPr>
        <w:rPr>
          <w:sz w:val="24"/>
          <w:szCs w:val="24"/>
        </w:rPr>
      </w:pPr>
    </w:p>
    <w:p w14:paraId="2C84D281" w14:textId="24E38C0A" w:rsidR="00D876CB" w:rsidRDefault="00D876CB" w:rsidP="00D876CB">
      <w:pPr>
        <w:rPr>
          <w:sz w:val="24"/>
          <w:szCs w:val="24"/>
        </w:rPr>
      </w:pPr>
      <w:r w:rsidRPr="00835B86">
        <w:rPr>
          <w:b/>
          <w:bCs/>
          <w:sz w:val="24"/>
          <w:szCs w:val="24"/>
        </w:rPr>
        <w:t>DESCRIPTION:</w:t>
      </w:r>
      <w:r w:rsidRPr="00835B86">
        <w:rPr>
          <w:sz w:val="24"/>
          <w:szCs w:val="24"/>
        </w:rPr>
        <w:t xml:space="preserve">  The </w:t>
      </w:r>
      <w:r w:rsidR="00507DBC">
        <w:rPr>
          <w:sz w:val="24"/>
          <w:szCs w:val="24"/>
        </w:rPr>
        <w:t>My Community Cares</w:t>
      </w:r>
      <w:r w:rsidR="00F522FE">
        <w:rPr>
          <w:sz w:val="24"/>
          <w:szCs w:val="24"/>
        </w:rPr>
        <w:t xml:space="preserve"> </w:t>
      </w:r>
      <w:r w:rsidR="00F522FE" w:rsidRPr="00927044">
        <w:rPr>
          <w:sz w:val="24"/>
          <w:szCs w:val="24"/>
        </w:rPr>
        <w:t>(MCC)</w:t>
      </w:r>
      <w:r w:rsidR="00507DBC" w:rsidRPr="00927044">
        <w:rPr>
          <w:sz w:val="24"/>
          <w:szCs w:val="24"/>
        </w:rPr>
        <w:t xml:space="preserve"> Parish</w:t>
      </w:r>
      <w:r w:rsidR="00507DBC">
        <w:rPr>
          <w:sz w:val="24"/>
          <w:szCs w:val="24"/>
        </w:rPr>
        <w:t xml:space="preserve"> Director will oversee implementation of the family support components of MCC and supervise the MCC staff in </w:t>
      </w:r>
      <w:proofErr w:type="gramStart"/>
      <w:r w:rsidR="00507DBC">
        <w:rPr>
          <w:sz w:val="24"/>
          <w:szCs w:val="24"/>
        </w:rPr>
        <w:t>carrying out</w:t>
      </w:r>
      <w:proofErr w:type="gramEnd"/>
      <w:r w:rsidR="00507DBC">
        <w:rPr>
          <w:sz w:val="24"/>
          <w:szCs w:val="24"/>
        </w:rPr>
        <w:t xml:space="preserve"> functions related to connecting families and individual support. This position must build relationships with community members, individuals with lived experience in child welfare, and community members</w:t>
      </w:r>
      <w:r w:rsidR="00055334">
        <w:rPr>
          <w:sz w:val="24"/>
          <w:szCs w:val="24"/>
        </w:rPr>
        <w:t xml:space="preserve"> </w:t>
      </w:r>
      <w:r w:rsidR="00055334" w:rsidRPr="00D46BAE">
        <w:rPr>
          <w:sz w:val="24"/>
          <w:szCs w:val="24"/>
        </w:rPr>
        <w:t>and oversee community organizing and engagement within the parish</w:t>
      </w:r>
      <w:r w:rsidR="00507DBC" w:rsidRPr="00055334">
        <w:rPr>
          <w:sz w:val="24"/>
          <w:szCs w:val="24"/>
        </w:rPr>
        <w:t>.</w:t>
      </w:r>
      <w:r w:rsidR="00507DBC">
        <w:rPr>
          <w:sz w:val="24"/>
          <w:szCs w:val="24"/>
        </w:rPr>
        <w:t xml:space="preserve"> </w:t>
      </w:r>
      <w:r w:rsidR="00507DBC" w:rsidRPr="00AE3804">
        <w:rPr>
          <w:sz w:val="24"/>
          <w:szCs w:val="24"/>
        </w:rPr>
        <w:t xml:space="preserve">The </w:t>
      </w:r>
      <w:r w:rsidR="00927044" w:rsidRPr="00AE3804">
        <w:rPr>
          <w:sz w:val="24"/>
          <w:szCs w:val="24"/>
        </w:rPr>
        <w:t xml:space="preserve">MCC Parish Director will </w:t>
      </w:r>
      <w:r w:rsidR="00AE3804" w:rsidRPr="00AE3804">
        <w:rPr>
          <w:sz w:val="24"/>
          <w:szCs w:val="24"/>
        </w:rPr>
        <w:t xml:space="preserve">support implementation of other FRC programs to meet the </w:t>
      </w:r>
      <w:r w:rsidR="00927044" w:rsidRPr="00AE3804">
        <w:rPr>
          <w:sz w:val="24"/>
          <w:szCs w:val="24"/>
        </w:rPr>
        <w:t xml:space="preserve">needs </w:t>
      </w:r>
      <w:r w:rsidR="00AE3804" w:rsidRPr="00AE3804">
        <w:rPr>
          <w:sz w:val="24"/>
          <w:szCs w:val="24"/>
        </w:rPr>
        <w:t xml:space="preserve">of families in MCC’s priority zip codes. </w:t>
      </w:r>
    </w:p>
    <w:p w14:paraId="5F7381C2" w14:textId="77777777" w:rsidR="00507DBC" w:rsidRDefault="00507DBC" w:rsidP="00D876CB">
      <w:pPr>
        <w:rPr>
          <w:sz w:val="24"/>
          <w:szCs w:val="24"/>
        </w:rPr>
      </w:pPr>
    </w:p>
    <w:p w14:paraId="40FD11AF" w14:textId="77777777" w:rsidR="00E862DE" w:rsidRPr="00835B86" w:rsidRDefault="00E862DE" w:rsidP="00E862DE">
      <w:pPr>
        <w:rPr>
          <w:b/>
          <w:caps/>
          <w:sz w:val="24"/>
          <w:szCs w:val="24"/>
        </w:rPr>
      </w:pPr>
      <w:r w:rsidRPr="00835B86">
        <w:rPr>
          <w:b/>
          <w:caps/>
          <w:sz w:val="24"/>
          <w:szCs w:val="24"/>
          <w:u w:val="single"/>
        </w:rPr>
        <w:t xml:space="preserve">JOB </w:t>
      </w:r>
      <w:proofErr w:type="gramStart"/>
      <w:r w:rsidRPr="00835B86">
        <w:rPr>
          <w:b/>
          <w:caps/>
          <w:sz w:val="24"/>
          <w:szCs w:val="24"/>
          <w:u w:val="single"/>
        </w:rPr>
        <w:t>Responsibilities include</w:t>
      </w:r>
      <w:proofErr w:type="gramEnd"/>
      <w:r w:rsidRPr="00835B86">
        <w:rPr>
          <w:b/>
          <w:caps/>
          <w:sz w:val="24"/>
          <w:szCs w:val="24"/>
          <w:u w:val="single"/>
        </w:rPr>
        <w:t>, but are not limited to, the following</w:t>
      </w:r>
      <w:r w:rsidRPr="00835B86">
        <w:rPr>
          <w:b/>
          <w:caps/>
          <w:sz w:val="24"/>
          <w:szCs w:val="24"/>
        </w:rPr>
        <w:t>:</w:t>
      </w:r>
    </w:p>
    <w:p w14:paraId="527C5BDE" w14:textId="77777777" w:rsidR="00E862DE" w:rsidRDefault="00E862DE" w:rsidP="00A07FBC">
      <w:pPr>
        <w:rPr>
          <w:sz w:val="24"/>
          <w:szCs w:val="24"/>
        </w:rPr>
      </w:pPr>
    </w:p>
    <w:p w14:paraId="298E8087" w14:textId="48801567" w:rsidR="00A07FBC" w:rsidRDefault="00F8058E" w:rsidP="00552958">
      <w:pPr>
        <w:pStyle w:val="ListParagraph"/>
        <w:numPr>
          <w:ilvl w:val="0"/>
          <w:numId w:val="11"/>
        </w:numPr>
      </w:pPr>
      <w:r>
        <w:t>Must promote a positive</w:t>
      </w:r>
      <w:r w:rsidR="00284349">
        <w:t xml:space="preserve"> and </w:t>
      </w:r>
      <w:r>
        <w:t>professional attitude towards all Volunteers for Youth Justice employees, volunteers, and business partners</w:t>
      </w:r>
      <w:r w:rsidR="003A2F1E">
        <w:t>.</w:t>
      </w:r>
      <w:r>
        <w:t xml:space="preserve"> </w:t>
      </w:r>
    </w:p>
    <w:p w14:paraId="4AEC25DD" w14:textId="74C1EBFA" w:rsidR="00F8058E" w:rsidRPr="00F8058E" w:rsidRDefault="00F8058E" w:rsidP="00F8058E">
      <w:pPr>
        <w:pStyle w:val="ListParagraph"/>
        <w:numPr>
          <w:ilvl w:val="0"/>
          <w:numId w:val="11"/>
        </w:numPr>
      </w:pPr>
      <w:r w:rsidRPr="00F8058E">
        <w:t>Participate in continuing education, including strategies to develop and enhance best practices for social-emotional learning, child well-being, and conflict resolution</w:t>
      </w:r>
      <w:r w:rsidR="003A2F1E">
        <w:t>.</w:t>
      </w:r>
    </w:p>
    <w:p w14:paraId="51DAD83D" w14:textId="4E86D4AC" w:rsidR="00F8058E" w:rsidRDefault="00F8058E" w:rsidP="0060682C">
      <w:pPr>
        <w:pStyle w:val="ListParagraph"/>
        <w:numPr>
          <w:ilvl w:val="0"/>
          <w:numId w:val="11"/>
        </w:numPr>
      </w:pPr>
      <w:r w:rsidRPr="00F8058E">
        <w:t>Build, convene, and lead the MCC Parish Anchor Team, MCC Parish Support Team, and MCC Neighborhood Teams and support those teams in planning work to co-design and implement MCC strategies and action plans</w:t>
      </w:r>
      <w:r w:rsidR="003A2F1E">
        <w:t>.</w:t>
      </w:r>
    </w:p>
    <w:p w14:paraId="41C1E2D6" w14:textId="2599B842" w:rsidR="00F8058E" w:rsidRPr="00F8058E" w:rsidRDefault="00F8058E" w:rsidP="00F8058E">
      <w:pPr>
        <w:pStyle w:val="ListParagraph"/>
        <w:numPr>
          <w:ilvl w:val="0"/>
          <w:numId w:val="11"/>
        </w:numPr>
      </w:pPr>
      <w:r w:rsidRPr="00F8058E">
        <w:t xml:space="preserve">Recruit and support Neighborhood Team Leads to </w:t>
      </w:r>
      <w:proofErr w:type="gramStart"/>
      <w:r w:rsidRPr="00F8058E">
        <w:t>act as</w:t>
      </w:r>
      <w:proofErr w:type="gramEnd"/>
      <w:r w:rsidRPr="00F8058E">
        <w:t xml:space="preserve"> partners in recruiting community members, individuals with lived experience in child welfare, and agency partners for the Neighborhood Team and staffing and facilitating neighborhood planning</w:t>
      </w:r>
      <w:r w:rsidR="003A2F1E">
        <w:t>.</w:t>
      </w:r>
    </w:p>
    <w:p w14:paraId="1BD75E5D" w14:textId="153E736D" w:rsidR="00F8058E" w:rsidRDefault="00F8058E" w:rsidP="0060682C">
      <w:pPr>
        <w:pStyle w:val="ListParagraph"/>
        <w:numPr>
          <w:ilvl w:val="0"/>
          <w:numId w:val="11"/>
        </w:numPr>
      </w:pPr>
      <w:r w:rsidRPr="00F8058E">
        <w:t>Maintain consistent and meaningful communication and partnerships, including hosting community events and volunteering to serve at other agency and community events</w:t>
      </w:r>
      <w:r w:rsidR="003A2F1E">
        <w:t>.</w:t>
      </w:r>
    </w:p>
    <w:p w14:paraId="0977FC97" w14:textId="17DEDFF6" w:rsidR="0060682C" w:rsidRDefault="00F8058E" w:rsidP="0060682C">
      <w:pPr>
        <w:pStyle w:val="ListParagraph"/>
        <w:numPr>
          <w:ilvl w:val="0"/>
          <w:numId w:val="11"/>
        </w:numPr>
      </w:pPr>
      <w:r w:rsidRPr="00F8058E">
        <w:t>Partner with the MCC Parish Anchor Team and Neighborhood Teams to advocate for changes necessary to overcome accessibility and availability barriers to needed services and supports, with a focus on the MCC priority zip codes and neighborhoods</w:t>
      </w:r>
      <w:r w:rsidR="003A2F1E">
        <w:t>.</w:t>
      </w:r>
    </w:p>
    <w:p w14:paraId="63ADD116" w14:textId="5C429F28" w:rsidR="00F8058E" w:rsidRDefault="00F8058E" w:rsidP="0060682C">
      <w:pPr>
        <w:pStyle w:val="ListParagraph"/>
        <w:numPr>
          <w:ilvl w:val="0"/>
          <w:numId w:val="11"/>
        </w:numPr>
      </w:pPr>
      <w:r w:rsidRPr="00F8058E">
        <w:t>Educate community members and agency partners about child wellbeing and how MCC aims to increase and improve support to families to improve child, family, and community wellbeing</w:t>
      </w:r>
      <w:r w:rsidR="003A2F1E">
        <w:t>.</w:t>
      </w:r>
    </w:p>
    <w:p w14:paraId="5B9EC36E" w14:textId="02E0A39E" w:rsidR="00F8058E" w:rsidRDefault="00F8058E" w:rsidP="0060682C">
      <w:pPr>
        <w:pStyle w:val="ListParagraph"/>
        <w:numPr>
          <w:ilvl w:val="0"/>
          <w:numId w:val="11"/>
        </w:numPr>
      </w:pPr>
      <w:r w:rsidRPr="00F8058E">
        <w:t>Convene team meetings with MCC Parish staff to ensure effective coordination of all components of the MCC work</w:t>
      </w:r>
      <w:r w:rsidR="003A2F1E">
        <w:t>.</w:t>
      </w:r>
    </w:p>
    <w:p w14:paraId="1C66ED02" w14:textId="7EF18EF4" w:rsidR="00F8058E" w:rsidRDefault="00F8058E" w:rsidP="0060682C">
      <w:pPr>
        <w:pStyle w:val="ListParagraph"/>
        <w:numPr>
          <w:ilvl w:val="0"/>
          <w:numId w:val="11"/>
        </w:numPr>
      </w:pPr>
      <w:r w:rsidRPr="00F8058E">
        <w:t xml:space="preserve">Participate in meetings with the </w:t>
      </w:r>
      <w:r w:rsidR="00055334" w:rsidRPr="00D46BAE">
        <w:t>LPHI</w:t>
      </w:r>
      <w:r w:rsidRPr="00D46BAE">
        <w:t xml:space="preserve">, </w:t>
      </w:r>
      <w:r w:rsidR="00055334" w:rsidRPr="00D46BAE">
        <w:t>DCFS</w:t>
      </w:r>
      <w:r w:rsidRPr="00D46BAE">
        <w:t xml:space="preserve"> State team,</w:t>
      </w:r>
      <w:r w:rsidRPr="00F8058E">
        <w:t xml:space="preserve"> and MCC peer network as </w:t>
      </w:r>
      <w:r w:rsidRPr="00F8058E">
        <w:lastRenderedPageBreak/>
        <w:t>requested</w:t>
      </w:r>
      <w:r w:rsidR="003A2F1E">
        <w:t>.</w:t>
      </w:r>
    </w:p>
    <w:p w14:paraId="3B5E12B5" w14:textId="14062D71" w:rsidR="00F8058E" w:rsidRPr="00D46BAE" w:rsidRDefault="00F8058E" w:rsidP="00F8058E">
      <w:pPr>
        <w:pStyle w:val="ListParagraph"/>
        <w:numPr>
          <w:ilvl w:val="0"/>
          <w:numId w:val="11"/>
        </w:numPr>
      </w:pPr>
      <w:r w:rsidRPr="00F8058E">
        <w:t xml:space="preserve">Ensure that all required parish-level data are </w:t>
      </w:r>
      <w:proofErr w:type="gramStart"/>
      <w:r w:rsidRPr="00F8058E">
        <w:t>being tracked</w:t>
      </w:r>
      <w:proofErr w:type="gramEnd"/>
      <w:r w:rsidRPr="00F8058E">
        <w:t xml:space="preserve"> and reported to appropriate parties, including </w:t>
      </w:r>
      <w:r w:rsidR="00671CF5" w:rsidRPr="00D46BAE">
        <w:t>LPHI and DCFS</w:t>
      </w:r>
      <w:r w:rsidRPr="00D46BAE">
        <w:t xml:space="preserve"> State</w:t>
      </w:r>
      <w:r w:rsidR="00671CF5" w:rsidRPr="00D46BAE">
        <w:t xml:space="preserve"> team</w:t>
      </w:r>
      <w:r w:rsidR="003A2F1E">
        <w:t>.</w:t>
      </w:r>
    </w:p>
    <w:p w14:paraId="0BB00737" w14:textId="4C0A09C3" w:rsidR="00F8058E" w:rsidRDefault="00F8058E" w:rsidP="00F8058E">
      <w:pPr>
        <w:pStyle w:val="ListParagraph"/>
        <w:numPr>
          <w:ilvl w:val="0"/>
          <w:numId w:val="11"/>
        </w:numPr>
      </w:pPr>
      <w:r>
        <w:t>Establish and maintain positive external relationships with the media and public, child welfare judges and attorneys, DCFS staff, MCC staff, community members, individuals with lived experience in child welfare, and agency partners</w:t>
      </w:r>
      <w:r w:rsidR="003A2F1E">
        <w:t>.</w:t>
      </w:r>
    </w:p>
    <w:p w14:paraId="0CB3D523" w14:textId="38256325" w:rsidR="00F522FE" w:rsidRPr="00AE3804" w:rsidRDefault="00F522FE" w:rsidP="00F522FE">
      <w:pPr>
        <w:pStyle w:val="ListParagraph"/>
        <w:numPr>
          <w:ilvl w:val="0"/>
          <w:numId w:val="11"/>
        </w:numPr>
      </w:pPr>
      <w:r w:rsidRPr="00AE3804">
        <w:t>Work in collaboration with other FRC programming to communicate and meet the needs of families in the communities served</w:t>
      </w:r>
      <w:r w:rsidR="003A2F1E">
        <w:t>.</w:t>
      </w:r>
    </w:p>
    <w:p w14:paraId="5F452844" w14:textId="0D594C19" w:rsidR="004309AF" w:rsidRPr="004309AF" w:rsidRDefault="006561F9" w:rsidP="006561F9">
      <w:pPr>
        <w:pStyle w:val="ListParagraph"/>
        <w:numPr>
          <w:ilvl w:val="0"/>
          <w:numId w:val="11"/>
        </w:numPr>
      </w:pPr>
      <w:r w:rsidRPr="00927044">
        <w:t>Other duties as deemed necessary and appropriate</w:t>
      </w:r>
      <w:r w:rsidRPr="006561F9">
        <w:t xml:space="preserve"> by the Executive Director</w:t>
      </w:r>
      <w:r>
        <w:t xml:space="preserve"> and FRC Director. </w:t>
      </w:r>
    </w:p>
    <w:p w14:paraId="390D1730" w14:textId="77777777" w:rsidR="004309AF" w:rsidRDefault="004309AF" w:rsidP="00A07FBC">
      <w:pPr>
        <w:rPr>
          <w:sz w:val="24"/>
          <w:szCs w:val="24"/>
        </w:rPr>
      </w:pPr>
    </w:p>
    <w:p w14:paraId="16C39352" w14:textId="467567CD" w:rsidR="00A07FBC" w:rsidRPr="00D432DE" w:rsidRDefault="00A07FBC" w:rsidP="00A07FBC">
      <w:pPr>
        <w:rPr>
          <w:b/>
          <w:bCs/>
          <w:sz w:val="24"/>
          <w:szCs w:val="24"/>
        </w:rPr>
      </w:pPr>
      <w:r w:rsidRPr="00D432DE">
        <w:rPr>
          <w:b/>
          <w:bCs/>
          <w:sz w:val="24"/>
          <w:szCs w:val="24"/>
        </w:rPr>
        <w:t>Qualifications</w:t>
      </w:r>
      <w:r w:rsidR="00D432DE" w:rsidRPr="00D432DE">
        <w:rPr>
          <w:b/>
          <w:bCs/>
          <w:sz w:val="24"/>
          <w:szCs w:val="24"/>
        </w:rPr>
        <w:t>:</w:t>
      </w:r>
    </w:p>
    <w:p w14:paraId="3E8C56D5" w14:textId="35C923C3" w:rsidR="006561F9" w:rsidRDefault="006561F9" w:rsidP="00D432DE">
      <w:pPr>
        <w:pStyle w:val="ListParagraph"/>
        <w:numPr>
          <w:ilvl w:val="0"/>
          <w:numId w:val="15"/>
        </w:numPr>
        <w:ind w:left="720" w:hanging="360"/>
      </w:pPr>
      <w:r w:rsidRPr="006561F9">
        <w:t xml:space="preserve">A minimum of 2 years of experience building community partnerships, leading community organizing efforts, and managing coordination and alignment of multiple agencies </w:t>
      </w:r>
      <w:proofErr w:type="gramStart"/>
      <w:r w:rsidRPr="006561F9">
        <w:t>is preferred</w:t>
      </w:r>
      <w:proofErr w:type="gramEnd"/>
      <w:r w:rsidRPr="006561F9">
        <w:t xml:space="preserve"> or, in the alternative, demonstrates ability to do so</w:t>
      </w:r>
      <w:r w:rsidR="003A2F1E">
        <w:t>.</w:t>
      </w:r>
    </w:p>
    <w:p w14:paraId="25E556AC" w14:textId="006DD107" w:rsidR="006561F9" w:rsidRDefault="006561F9" w:rsidP="00D432DE">
      <w:pPr>
        <w:pStyle w:val="ListParagraph"/>
        <w:numPr>
          <w:ilvl w:val="0"/>
          <w:numId w:val="15"/>
        </w:numPr>
        <w:ind w:left="720" w:hanging="360"/>
      </w:pPr>
      <w:r w:rsidRPr="006561F9">
        <w:t>Demonstrates understanding of protective factors that promote child well-being, individual and community level trauma and its impact, best practices in preventing child abuse and neglect, and disparities and disproportionalities in public systems</w:t>
      </w:r>
      <w:r w:rsidR="003A2F1E">
        <w:t>.</w:t>
      </w:r>
    </w:p>
    <w:p w14:paraId="766406B5" w14:textId="0FF89D36" w:rsidR="006561F9" w:rsidRDefault="006561F9" w:rsidP="006561F9">
      <w:pPr>
        <w:pStyle w:val="ListParagraph"/>
        <w:numPr>
          <w:ilvl w:val="0"/>
          <w:numId w:val="15"/>
        </w:numPr>
        <w:ind w:left="720" w:hanging="360"/>
      </w:pPr>
      <w:r w:rsidRPr="006561F9">
        <w:t xml:space="preserve">Preference will </w:t>
      </w:r>
      <w:proofErr w:type="gramStart"/>
      <w:r w:rsidRPr="006561F9">
        <w:t>be given</w:t>
      </w:r>
      <w:proofErr w:type="gramEnd"/>
      <w:r w:rsidRPr="006561F9">
        <w:t xml:space="preserve"> to candidates who most reflect the racial, ethnic, and socioeconomic status of most members of the neighborhoods being served</w:t>
      </w:r>
      <w:r w:rsidR="003A2F1E">
        <w:t>.</w:t>
      </w:r>
    </w:p>
    <w:p w14:paraId="545B5ACA" w14:textId="4FB3E5C7" w:rsidR="006561F9" w:rsidRDefault="006561F9" w:rsidP="006561F9">
      <w:pPr>
        <w:pStyle w:val="ListParagraph"/>
        <w:numPr>
          <w:ilvl w:val="0"/>
          <w:numId w:val="15"/>
        </w:numPr>
        <w:ind w:left="720" w:hanging="360"/>
      </w:pPr>
      <w:r w:rsidRPr="006561F9">
        <w:t>Must be knowledgeable about Adverse Childhood Experiences (ACES)</w:t>
      </w:r>
      <w:r w:rsidR="003A2F1E">
        <w:t>.</w:t>
      </w:r>
    </w:p>
    <w:p w14:paraId="18F97470" w14:textId="4382DB5F" w:rsidR="00A07FBC" w:rsidRPr="00D432DE" w:rsidRDefault="006561F9" w:rsidP="006561F9">
      <w:pPr>
        <w:pStyle w:val="ListParagraph"/>
        <w:numPr>
          <w:ilvl w:val="0"/>
          <w:numId w:val="15"/>
        </w:numPr>
        <w:ind w:left="720" w:hanging="360"/>
      </w:pPr>
      <w:r w:rsidRPr="006561F9">
        <w:t>Must complete the 24-hour TBRI® Caregiver training upon hire</w:t>
      </w:r>
      <w:r w:rsidR="003A2F1E">
        <w:t>.</w:t>
      </w:r>
    </w:p>
    <w:p w14:paraId="29DC03F9" w14:textId="0E26A607" w:rsidR="00A07FBC" w:rsidRPr="00D432DE" w:rsidRDefault="00A07FBC" w:rsidP="00D432DE">
      <w:pPr>
        <w:pStyle w:val="ListParagraph"/>
        <w:numPr>
          <w:ilvl w:val="0"/>
          <w:numId w:val="15"/>
        </w:numPr>
        <w:ind w:left="720" w:hanging="360"/>
      </w:pPr>
      <w:r w:rsidRPr="00D432DE">
        <w:t>Ability to communicate effectively with all parties</w:t>
      </w:r>
      <w:r w:rsidR="003A2F1E">
        <w:t>.</w:t>
      </w:r>
    </w:p>
    <w:p w14:paraId="3D132C99" w14:textId="5DF196C8" w:rsidR="00A07FBC" w:rsidRPr="00D432DE" w:rsidRDefault="00A07FBC" w:rsidP="00D876CB">
      <w:pPr>
        <w:rPr>
          <w:bCs/>
          <w:sz w:val="24"/>
          <w:szCs w:val="24"/>
        </w:rPr>
      </w:pPr>
    </w:p>
    <w:sectPr w:rsidR="00A07FBC" w:rsidRPr="00D432DE" w:rsidSect="00543380">
      <w:type w:val="continuous"/>
      <w:pgSz w:w="12240" w:h="15840"/>
      <w:pgMar w:top="45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5824434"/>
    <w:lvl w:ilvl="0">
      <w:start w:val="1"/>
      <w:numFmt w:val="bullet"/>
      <w:lvlText w:val=""/>
      <w:lvlJc w:val="left"/>
      <w:pPr>
        <w:ind w:left="1600" w:hanging="360"/>
      </w:pPr>
      <w:rPr>
        <w:rFonts w:ascii="Wingdings" w:hAnsi="Wingdings" w:hint="default"/>
        <w:b w:val="0"/>
        <w:i w:val="0"/>
        <w:w w:val="100"/>
        <w:sz w:val="24"/>
      </w:rPr>
    </w:lvl>
    <w:lvl w:ilvl="1">
      <w:numFmt w:val="bullet"/>
      <w:lvlText w:val="•"/>
      <w:lvlJc w:val="left"/>
      <w:pPr>
        <w:ind w:left="2524" w:hanging="360"/>
      </w:pPr>
    </w:lvl>
    <w:lvl w:ilvl="2">
      <w:numFmt w:val="bullet"/>
      <w:lvlText w:val="•"/>
      <w:lvlJc w:val="left"/>
      <w:pPr>
        <w:ind w:left="3448" w:hanging="360"/>
      </w:pPr>
    </w:lvl>
    <w:lvl w:ilvl="3">
      <w:numFmt w:val="bullet"/>
      <w:lvlText w:val="•"/>
      <w:lvlJc w:val="left"/>
      <w:pPr>
        <w:ind w:left="4372" w:hanging="360"/>
      </w:pPr>
    </w:lvl>
    <w:lvl w:ilvl="4">
      <w:numFmt w:val="bullet"/>
      <w:lvlText w:val="•"/>
      <w:lvlJc w:val="left"/>
      <w:pPr>
        <w:ind w:left="5296" w:hanging="360"/>
      </w:pPr>
    </w:lvl>
    <w:lvl w:ilvl="5">
      <w:numFmt w:val="bullet"/>
      <w:lvlText w:val="•"/>
      <w:lvlJc w:val="left"/>
      <w:pPr>
        <w:ind w:left="6220" w:hanging="360"/>
      </w:pPr>
    </w:lvl>
    <w:lvl w:ilvl="6">
      <w:numFmt w:val="bullet"/>
      <w:lvlText w:val="•"/>
      <w:lvlJc w:val="left"/>
      <w:pPr>
        <w:ind w:left="7144" w:hanging="360"/>
      </w:pPr>
    </w:lvl>
    <w:lvl w:ilvl="7">
      <w:numFmt w:val="bullet"/>
      <w:lvlText w:val="•"/>
      <w:lvlJc w:val="left"/>
      <w:pPr>
        <w:ind w:left="8068" w:hanging="360"/>
      </w:pPr>
    </w:lvl>
    <w:lvl w:ilvl="8">
      <w:numFmt w:val="bullet"/>
      <w:lvlText w:val="•"/>
      <w:lvlJc w:val="left"/>
      <w:pPr>
        <w:ind w:left="8992" w:hanging="360"/>
      </w:pPr>
    </w:lvl>
  </w:abstractNum>
  <w:abstractNum w:abstractNumId="1" w15:restartNumberingAfterBreak="0">
    <w:nsid w:val="010A14B6"/>
    <w:multiLevelType w:val="hybridMultilevel"/>
    <w:tmpl w:val="6310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D0E"/>
    <w:multiLevelType w:val="hybridMultilevel"/>
    <w:tmpl w:val="99FE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B3681"/>
    <w:multiLevelType w:val="hybridMultilevel"/>
    <w:tmpl w:val="22C67EB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D24B9"/>
    <w:multiLevelType w:val="hybridMultilevel"/>
    <w:tmpl w:val="246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55772"/>
    <w:multiLevelType w:val="hybridMultilevel"/>
    <w:tmpl w:val="FC76C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43884"/>
    <w:multiLevelType w:val="hybridMultilevel"/>
    <w:tmpl w:val="B73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458C"/>
    <w:multiLevelType w:val="hybridMultilevel"/>
    <w:tmpl w:val="863A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A565A0"/>
    <w:multiLevelType w:val="hybridMultilevel"/>
    <w:tmpl w:val="B742087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3F4CE0"/>
    <w:multiLevelType w:val="hybridMultilevel"/>
    <w:tmpl w:val="9DA43F28"/>
    <w:lvl w:ilvl="0" w:tplc="CD5A9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E5597"/>
    <w:multiLevelType w:val="hybridMultilevel"/>
    <w:tmpl w:val="92A68C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6C01CA"/>
    <w:multiLevelType w:val="hybridMultilevel"/>
    <w:tmpl w:val="AE3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E1B83"/>
    <w:multiLevelType w:val="hybridMultilevel"/>
    <w:tmpl w:val="43F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9125D"/>
    <w:multiLevelType w:val="hybridMultilevel"/>
    <w:tmpl w:val="641C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B2030"/>
    <w:multiLevelType w:val="hybridMultilevel"/>
    <w:tmpl w:val="336A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515477">
    <w:abstractNumId w:val="0"/>
  </w:num>
  <w:num w:numId="2" w16cid:durableId="1340353749">
    <w:abstractNumId w:val="7"/>
  </w:num>
  <w:num w:numId="3" w16cid:durableId="1913002034">
    <w:abstractNumId w:val="3"/>
  </w:num>
  <w:num w:numId="4" w16cid:durableId="43873525">
    <w:abstractNumId w:val="4"/>
  </w:num>
  <w:num w:numId="5" w16cid:durableId="1242301577">
    <w:abstractNumId w:val="2"/>
  </w:num>
  <w:num w:numId="6" w16cid:durableId="179665126">
    <w:abstractNumId w:val="14"/>
  </w:num>
  <w:num w:numId="7" w16cid:durableId="1071804414">
    <w:abstractNumId w:val="11"/>
  </w:num>
  <w:num w:numId="8" w16cid:durableId="1164008745">
    <w:abstractNumId w:val="10"/>
  </w:num>
  <w:num w:numId="9" w16cid:durableId="6751116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950065">
    <w:abstractNumId w:val="1"/>
  </w:num>
  <w:num w:numId="11" w16cid:durableId="1501774894">
    <w:abstractNumId w:val="12"/>
  </w:num>
  <w:num w:numId="12" w16cid:durableId="1933851675">
    <w:abstractNumId w:val="6"/>
  </w:num>
  <w:num w:numId="13" w16cid:durableId="488594327">
    <w:abstractNumId w:val="13"/>
  </w:num>
  <w:num w:numId="14" w16cid:durableId="1000351561">
    <w:abstractNumId w:val="9"/>
  </w:num>
  <w:num w:numId="15" w16cid:durableId="1872526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tDQ3NrYwMTYzMLRU0lEKTi0uzszPAykwqgUA4hS/iCwAAAA="/>
  </w:docVars>
  <w:rsids>
    <w:rsidRoot w:val="00A069E3"/>
    <w:rsid w:val="00053FB4"/>
    <w:rsid w:val="00055334"/>
    <w:rsid w:val="00055482"/>
    <w:rsid w:val="000733B5"/>
    <w:rsid w:val="000B73BE"/>
    <w:rsid w:val="00101176"/>
    <w:rsid w:val="00171D04"/>
    <w:rsid w:val="001C6C99"/>
    <w:rsid w:val="001F5651"/>
    <w:rsid w:val="001F7B32"/>
    <w:rsid w:val="00225361"/>
    <w:rsid w:val="002312C5"/>
    <w:rsid w:val="00234381"/>
    <w:rsid w:val="0026415F"/>
    <w:rsid w:val="00274557"/>
    <w:rsid w:val="00284349"/>
    <w:rsid w:val="002A4835"/>
    <w:rsid w:val="002B7557"/>
    <w:rsid w:val="003032C6"/>
    <w:rsid w:val="003269EB"/>
    <w:rsid w:val="003A2F1E"/>
    <w:rsid w:val="003B7037"/>
    <w:rsid w:val="003F7DCF"/>
    <w:rsid w:val="004037D7"/>
    <w:rsid w:val="00410BC9"/>
    <w:rsid w:val="004309AF"/>
    <w:rsid w:val="0045376B"/>
    <w:rsid w:val="00462F0D"/>
    <w:rsid w:val="00476C6D"/>
    <w:rsid w:val="004C5BB6"/>
    <w:rsid w:val="004F37A4"/>
    <w:rsid w:val="004F494E"/>
    <w:rsid w:val="00507DBC"/>
    <w:rsid w:val="00520C4D"/>
    <w:rsid w:val="00526359"/>
    <w:rsid w:val="00540075"/>
    <w:rsid w:val="00543380"/>
    <w:rsid w:val="00552958"/>
    <w:rsid w:val="00580795"/>
    <w:rsid w:val="00585C33"/>
    <w:rsid w:val="0059369F"/>
    <w:rsid w:val="00603DE1"/>
    <w:rsid w:val="0060682C"/>
    <w:rsid w:val="006561F9"/>
    <w:rsid w:val="00656415"/>
    <w:rsid w:val="00671CF5"/>
    <w:rsid w:val="006E1981"/>
    <w:rsid w:val="006E4AA6"/>
    <w:rsid w:val="006F1171"/>
    <w:rsid w:val="00731173"/>
    <w:rsid w:val="0074519B"/>
    <w:rsid w:val="0074577D"/>
    <w:rsid w:val="00745AE1"/>
    <w:rsid w:val="00773F34"/>
    <w:rsid w:val="007A1261"/>
    <w:rsid w:val="007B3CB2"/>
    <w:rsid w:val="007F09D6"/>
    <w:rsid w:val="00811ECC"/>
    <w:rsid w:val="008358E0"/>
    <w:rsid w:val="00862A3E"/>
    <w:rsid w:val="00872A84"/>
    <w:rsid w:val="00873BBB"/>
    <w:rsid w:val="008917BE"/>
    <w:rsid w:val="008920E7"/>
    <w:rsid w:val="008A02D0"/>
    <w:rsid w:val="008B5666"/>
    <w:rsid w:val="008F63B6"/>
    <w:rsid w:val="00900E24"/>
    <w:rsid w:val="009042EA"/>
    <w:rsid w:val="00910D82"/>
    <w:rsid w:val="0092278D"/>
    <w:rsid w:val="00926997"/>
    <w:rsid w:val="00926CDA"/>
    <w:rsid w:val="00927044"/>
    <w:rsid w:val="0095591F"/>
    <w:rsid w:val="00A069E3"/>
    <w:rsid w:val="00A07FBC"/>
    <w:rsid w:val="00A17257"/>
    <w:rsid w:val="00A275D0"/>
    <w:rsid w:val="00A32DA0"/>
    <w:rsid w:val="00A43BE2"/>
    <w:rsid w:val="00A46CCB"/>
    <w:rsid w:val="00A52126"/>
    <w:rsid w:val="00A52D4C"/>
    <w:rsid w:val="00A546EA"/>
    <w:rsid w:val="00A605F1"/>
    <w:rsid w:val="00A60E76"/>
    <w:rsid w:val="00AA1F90"/>
    <w:rsid w:val="00AE3804"/>
    <w:rsid w:val="00AF6CAA"/>
    <w:rsid w:val="00B65691"/>
    <w:rsid w:val="00B77026"/>
    <w:rsid w:val="00B97775"/>
    <w:rsid w:val="00BA3F7B"/>
    <w:rsid w:val="00BA5E45"/>
    <w:rsid w:val="00BF334F"/>
    <w:rsid w:val="00C212D7"/>
    <w:rsid w:val="00C40C47"/>
    <w:rsid w:val="00C77119"/>
    <w:rsid w:val="00C83424"/>
    <w:rsid w:val="00C860CF"/>
    <w:rsid w:val="00C936D4"/>
    <w:rsid w:val="00C93E01"/>
    <w:rsid w:val="00CB1A88"/>
    <w:rsid w:val="00CC0524"/>
    <w:rsid w:val="00CD1980"/>
    <w:rsid w:val="00CD7A7D"/>
    <w:rsid w:val="00CF6234"/>
    <w:rsid w:val="00D177D1"/>
    <w:rsid w:val="00D40B40"/>
    <w:rsid w:val="00D4316E"/>
    <w:rsid w:val="00D432DE"/>
    <w:rsid w:val="00D46BAE"/>
    <w:rsid w:val="00D54DE4"/>
    <w:rsid w:val="00D77E1E"/>
    <w:rsid w:val="00D876CB"/>
    <w:rsid w:val="00D90FE3"/>
    <w:rsid w:val="00D92CE3"/>
    <w:rsid w:val="00D937CE"/>
    <w:rsid w:val="00DA6226"/>
    <w:rsid w:val="00DB2E72"/>
    <w:rsid w:val="00DD669E"/>
    <w:rsid w:val="00DE6493"/>
    <w:rsid w:val="00E10045"/>
    <w:rsid w:val="00E16AAE"/>
    <w:rsid w:val="00E33E26"/>
    <w:rsid w:val="00E5323B"/>
    <w:rsid w:val="00E862DE"/>
    <w:rsid w:val="00EA624F"/>
    <w:rsid w:val="00EC1842"/>
    <w:rsid w:val="00EE3665"/>
    <w:rsid w:val="00EF0FE7"/>
    <w:rsid w:val="00F0019B"/>
    <w:rsid w:val="00F07CF2"/>
    <w:rsid w:val="00F522FE"/>
    <w:rsid w:val="00F576AD"/>
    <w:rsid w:val="00F74F3B"/>
    <w:rsid w:val="00F8058E"/>
    <w:rsid w:val="00FB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DF516"/>
  <w14:defaultImageDpi w14:val="0"/>
  <w15:docId w15:val="{702E5D35-A386-44F7-8D4C-F73DE33F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360"/>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207"/>
      <w:ind w:left="880"/>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1600" w:hanging="36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872A84"/>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C936D4"/>
    <w:rPr>
      <w:sz w:val="16"/>
      <w:szCs w:val="16"/>
    </w:rPr>
  </w:style>
  <w:style w:type="paragraph" w:styleId="CommentText">
    <w:name w:val="annotation text"/>
    <w:basedOn w:val="Normal"/>
    <w:link w:val="CommentTextChar"/>
    <w:uiPriority w:val="99"/>
    <w:unhideWhenUsed/>
    <w:rsid w:val="00C936D4"/>
    <w:rPr>
      <w:sz w:val="20"/>
      <w:szCs w:val="20"/>
    </w:rPr>
  </w:style>
  <w:style w:type="character" w:customStyle="1" w:styleId="CommentTextChar">
    <w:name w:val="Comment Text Char"/>
    <w:basedOn w:val="DefaultParagraphFont"/>
    <w:link w:val="CommentText"/>
    <w:uiPriority w:val="99"/>
    <w:rsid w:val="00C936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36D4"/>
    <w:rPr>
      <w:b/>
      <w:bCs/>
    </w:rPr>
  </w:style>
  <w:style w:type="character" w:customStyle="1" w:styleId="CommentSubjectChar">
    <w:name w:val="Comment Subject Char"/>
    <w:basedOn w:val="CommentTextChar"/>
    <w:link w:val="CommentSubject"/>
    <w:uiPriority w:val="99"/>
    <w:semiHidden/>
    <w:rsid w:val="00C936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577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j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cburgos</dc:creator>
  <cp:keywords/>
  <dc:description/>
  <cp:lastModifiedBy>Kelli Todd</cp:lastModifiedBy>
  <cp:revision>3</cp:revision>
  <dcterms:created xsi:type="dcterms:W3CDTF">2024-12-02T23:08:00Z</dcterms:created>
  <dcterms:modified xsi:type="dcterms:W3CDTF">2024-12-02T23:12:00Z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