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BEE2B" w14:textId="036D5AFE" w:rsidR="008F63B6" w:rsidRDefault="00811ECC">
      <w:pPr>
        <w:pStyle w:val="BodyText"/>
        <w:kinsoku w:val="0"/>
        <w:overflowPunct w:val="0"/>
        <w:spacing w:before="7"/>
        <w:ind w:left="0" w:firstLine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BB085E" wp14:editId="70623A8E">
                <wp:simplePos x="0" y="0"/>
                <wp:positionH relativeFrom="page">
                  <wp:posOffset>533400</wp:posOffset>
                </wp:positionH>
                <wp:positionV relativeFrom="paragraph">
                  <wp:posOffset>0</wp:posOffset>
                </wp:positionV>
                <wp:extent cx="2565400" cy="736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9808A" w14:textId="47301135" w:rsidR="008F63B6" w:rsidRDefault="00811EC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1966E" wp14:editId="54973098">
                                  <wp:extent cx="2537460" cy="6019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46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511F1" w14:textId="77777777" w:rsidR="008F63B6" w:rsidRDefault="008F63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085E" id="Rectangle 2" o:spid="_x0000_s1026" style="position:absolute;margin-left:42pt;margin-top:0;width:202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" o:allowincell="f" filled="f" stroked="f">
                <v:textbox inset="0,0,0,0">
                  <w:txbxContent>
                    <w:p w14:paraId="7559808A" w14:textId="47301135" w:rsidR="008F63B6" w:rsidRDefault="00811ECC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1966E" wp14:editId="54973098">
                            <wp:extent cx="2537460" cy="6019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46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511F1" w14:textId="77777777" w:rsidR="008F63B6" w:rsidRDefault="008F63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80CE295" w14:textId="77777777" w:rsidR="008F63B6" w:rsidRDefault="008F63B6">
      <w:pPr>
        <w:pStyle w:val="BodyText"/>
        <w:kinsoku w:val="0"/>
        <w:overflowPunct w:val="0"/>
        <w:spacing w:before="100"/>
        <w:ind w:left="0" w:right="236" w:firstLine="0"/>
        <w:jc w:val="right"/>
        <w:rPr>
          <w:rFonts w:ascii="Verdana" w:hAnsi="Verdana" w:cs="Verdana"/>
          <w:spacing w:val="-2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900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Jordan</w:t>
      </w:r>
      <w:r>
        <w:rPr>
          <w:rFonts w:ascii="Verdana" w:hAnsi="Verdana" w:cs="Verdana"/>
          <w:spacing w:val="-2"/>
          <w:sz w:val="18"/>
          <w:szCs w:val="18"/>
        </w:rPr>
        <w:t xml:space="preserve"> Street</w:t>
      </w:r>
    </w:p>
    <w:p w14:paraId="115D2475" w14:textId="77777777" w:rsidR="008F63B6" w:rsidRDefault="008F63B6">
      <w:pPr>
        <w:pStyle w:val="BodyText"/>
        <w:kinsoku w:val="0"/>
        <w:overflowPunct w:val="0"/>
        <w:spacing w:line="219" w:lineRule="exact"/>
        <w:ind w:left="0" w:right="116" w:firstLine="0"/>
        <w:jc w:val="right"/>
        <w:rPr>
          <w:rFonts w:ascii="Verdana" w:hAnsi="Verdana" w:cs="Verdana"/>
          <w:spacing w:val="-2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Shreveport,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-2"/>
          <w:sz w:val="18"/>
          <w:szCs w:val="18"/>
        </w:rPr>
        <w:t>71101</w:t>
      </w:r>
    </w:p>
    <w:p w14:paraId="3D4C4411" w14:textId="77777777" w:rsidR="008F63B6" w:rsidRDefault="008F63B6">
      <w:pPr>
        <w:pStyle w:val="BodyText"/>
        <w:kinsoku w:val="0"/>
        <w:overflowPunct w:val="0"/>
        <w:spacing w:line="218" w:lineRule="exact"/>
        <w:ind w:left="0" w:right="117" w:firstLine="0"/>
        <w:jc w:val="right"/>
        <w:rPr>
          <w:rFonts w:ascii="Verdana" w:hAnsi="Verdana" w:cs="Verdana"/>
          <w:b/>
          <w:bCs/>
          <w:spacing w:val="-4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(318)</w:t>
      </w:r>
      <w:r>
        <w:rPr>
          <w:rFonts w:ascii="Verdana" w:hAnsi="Verdana" w:cs="Verdana"/>
          <w:b/>
          <w:bCs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425-</w:t>
      </w:r>
      <w:r>
        <w:rPr>
          <w:rFonts w:ascii="Verdana" w:hAnsi="Verdana" w:cs="Verdana"/>
          <w:b/>
          <w:bCs/>
          <w:spacing w:val="-4"/>
          <w:sz w:val="18"/>
          <w:szCs w:val="18"/>
        </w:rPr>
        <w:t>4413</w:t>
      </w:r>
    </w:p>
    <w:p w14:paraId="31DC166B" w14:textId="77777777" w:rsidR="008F63B6" w:rsidRDefault="008F63B6">
      <w:pPr>
        <w:pStyle w:val="BodyText"/>
        <w:kinsoku w:val="0"/>
        <w:overflowPunct w:val="0"/>
        <w:spacing w:line="218" w:lineRule="exact"/>
        <w:ind w:left="0" w:right="114" w:firstLine="0"/>
        <w:jc w:val="right"/>
        <w:rPr>
          <w:rFonts w:ascii="Verdana" w:hAnsi="Verdana" w:cs="Verdana"/>
          <w:spacing w:val="-4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Fax</w:t>
      </w:r>
      <w:r>
        <w:rPr>
          <w:rFonts w:ascii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(318)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227-</w:t>
      </w:r>
      <w:r>
        <w:rPr>
          <w:rFonts w:ascii="Verdana" w:hAnsi="Verdana" w:cs="Verdana"/>
          <w:spacing w:val="-4"/>
          <w:sz w:val="18"/>
          <w:szCs w:val="18"/>
        </w:rPr>
        <w:t>0208</w:t>
      </w:r>
    </w:p>
    <w:p w14:paraId="6354E355" w14:textId="77777777" w:rsidR="008F63B6" w:rsidRDefault="008F63B6">
      <w:pPr>
        <w:pStyle w:val="BodyText"/>
        <w:kinsoku w:val="0"/>
        <w:overflowPunct w:val="0"/>
        <w:ind w:left="0" w:right="117" w:firstLine="0"/>
        <w:jc w:val="right"/>
        <w:rPr>
          <w:rFonts w:ascii="Verdana" w:hAnsi="Verdana" w:cs="Verdana"/>
          <w:b/>
          <w:bCs/>
          <w:spacing w:val="-2"/>
          <w:sz w:val="18"/>
          <w:szCs w:val="18"/>
        </w:rPr>
      </w:pPr>
      <w:hyperlink r:id="rId7" w:history="1">
        <w:r>
          <w:rPr>
            <w:rFonts w:ascii="Verdana" w:hAnsi="Verdana" w:cs="Verdana"/>
            <w:b/>
            <w:bCs/>
            <w:spacing w:val="-2"/>
            <w:sz w:val="18"/>
            <w:szCs w:val="18"/>
          </w:rPr>
          <w:t>www.vyjla.org</w:t>
        </w:r>
      </w:hyperlink>
    </w:p>
    <w:p w14:paraId="4AA21343" w14:textId="2CE14FBD" w:rsidR="008F63B6" w:rsidRDefault="00543380">
      <w:pPr>
        <w:pStyle w:val="BodyText"/>
        <w:kinsoku w:val="0"/>
        <w:overflowPunct w:val="0"/>
        <w:ind w:left="0" w:firstLine="0"/>
        <w:rPr>
          <w:rFonts w:ascii="Verdana" w:hAnsi="Verdana" w:cs="Verdan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3CD237" wp14:editId="3597FD13">
                <wp:simplePos x="0" y="0"/>
                <wp:positionH relativeFrom="page">
                  <wp:posOffset>517525</wp:posOffset>
                </wp:positionH>
                <wp:positionV relativeFrom="page">
                  <wp:posOffset>1283335</wp:posOffset>
                </wp:positionV>
                <wp:extent cx="6743700" cy="63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635"/>
                        </a:xfrm>
                        <a:custGeom>
                          <a:avLst/>
                          <a:gdLst>
                            <a:gd name="T0" fmla="*/ 0 w 10620"/>
                            <a:gd name="T1" fmla="*/ 0 h 1"/>
                            <a:gd name="T2" fmla="*/ 10620 w 10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20" h="1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C28382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75pt,101.05pt,571.75pt,101.05pt" coordsize="10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" o:allowincell="f" filled="f" strokeweight=".79mm">
                <v:path arrowok="t" o:connecttype="custom" o:connectlocs="0,0;6743700,0" o:connectangles="0,0"/>
                <w10:wrap anchorx="page" anchory="page"/>
              </v:polyline>
            </w:pict>
          </mc:Fallback>
        </mc:AlternateContent>
      </w:r>
    </w:p>
    <w:p w14:paraId="01F377A5" w14:textId="77777777" w:rsidR="00745AE1" w:rsidRDefault="00745AE1">
      <w:pPr>
        <w:pStyle w:val="Title"/>
        <w:kinsoku w:val="0"/>
        <w:overflowPunct w:val="0"/>
        <w:spacing w:before="215"/>
        <w:ind w:left="3467" w:right="3187"/>
        <w:jc w:val="center"/>
      </w:pPr>
    </w:p>
    <w:p w14:paraId="2603BED8" w14:textId="77777777" w:rsidR="00B861BB" w:rsidRDefault="00A07FBC" w:rsidP="00D87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053FB4">
        <w:rPr>
          <w:b/>
          <w:sz w:val="28"/>
          <w:szCs w:val="28"/>
        </w:rPr>
        <w:t>RC</w:t>
      </w:r>
      <w:r w:rsidR="00B861BB">
        <w:rPr>
          <w:b/>
          <w:sz w:val="28"/>
          <w:szCs w:val="28"/>
        </w:rPr>
        <w:t xml:space="preserve"> (FAMILY RESOURCE CENTER) </w:t>
      </w:r>
    </w:p>
    <w:p w14:paraId="7A649E60" w14:textId="2A51FA80" w:rsidR="00D876CB" w:rsidRPr="00835B86" w:rsidRDefault="00B861BB" w:rsidP="00D87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KINSHIP/OUTREACH COORDINATOR</w:t>
      </w:r>
    </w:p>
    <w:p w14:paraId="011CB53A" w14:textId="77777777" w:rsidR="00D876CB" w:rsidRPr="00835B86" w:rsidRDefault="00D876CB" w:rsidP="00D876CB">
      <w:pPr>
        <w:jc w:val="center"/>
        <w:rPr>
          <w:b/>
        </w:rPr>
      </w:pPr>
      <w:r w:rsidRPr="00835B86">
        <w:rPr>
          <w:b/>
        </w:rPr>
        <w:t>JOB DESCRIPTION</w:t>
      </w:r>
    </w:p>
    <w:p w14:paraId="4561185C" w14:textId="77777777" w:rsidR="00D876CB" w:rsidRPr="00835B86" w:rsidRDefault="00D876CB" w:rsidP="00D876CB"/>
    <w:p w14:paraId="38F0544B" w14:textId="77777777" w:rsidR="00D876CB" w:rsidRPr="00835B86" w:rsidRDefault="00D876CB" w:rsidP="00D876CB">
      <w:pPr>
        <w:rPr>
          <w:sz w:val="23"/>
          <w:szCs w:val="23"/>
          <w:u w:val="single"/>
        </w:rPr>
      </w:pPr>
    </w:p>
    <w:p w14:paraId="76DEA280" w14:textId="28E7F66A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Position Title:</w:t>
      </w:r>
      <w:r w:rsidRPr="00835B86">
        <w:rPr>
          <w:sz w:val="24"/>
          <w:szCs w:val="24"/>
        </w:rPr>
        <w:t xml:space="preserve">  </w:t>
      </w:r>
      <w:r w:rsidR="00A07FBC">
        <w:rPr>
          <w:sz w:val="24"/>
          <w:szCs w:val="24"/>
        </w:rPr>
        <w:t>F</w:t>
      </w:r>
      <w:r w:rsidR="00053FB4">
        <w:rPr>
          <w:sz w:val="24"/>
          <w:szCs w:val="24"/>
        </w:rPr>
        <w:t xml:space="preserve">RC </w:t>
      </w:r>
      <w:r w:rsidR="00B861BB">
        <w:rPr>
          <w:sz w:val="24"/>
          <w:szCs w:val="24"/>
        </w:rPr>
        <w:t>Kinship/Outreach Coordinator</w:t>
      </w:r>
    </w:p>
    <w:p w14:paraId="560CFFDC" w14:textId="1CAE1AC0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Program/Department:</w:t>
      </w:r>
      <w:r w:rsidRPr="00835B86">
        <w:rPr>
          <w:sz w:val="24"/>
          <w:szCs w:val="24"/>
        </w:rPr>
        <w:t xml:space="preserve">  </w:t>
      </w:r>
      <w:r w:rsidR="00A07FBC">
        <w:rPr>
          <w:sz w:val="24"/>
          <w:szCs w:val="24"/>
        </w:rPr>
        <w:t>F</w:t>
      </w:r>
      <w:r w:rsidR="00053FB4">
        <w:rPr>
          <w:sz w:val="24"/>
          <w:szCs w:val="24"/>
        </w:rPr>
        <w:t>RC</w:t>
      </w:r>
      <w:r w:rsidR="00A07FBC">
        <w:rPr>
          <w:sz w:val="24"/>
          <w:szCs w:val="24"/>
        </w:rPr>
        <w:t xml:space="preserve">  </w:t>
      </w:r>
    </w:p>
    <w:p w14:paraId="4BC08266" w14:textId="19957103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Immediate Supervisor:</w:t>
      </w:r>
      <w:r w:rsidRPr="00835B86">
        <w:rPr>
          <w:sz w:val="24"/>
          <w:szCs w:val="24"/>
        </w:rPr>
        <w:t xml:space="preserve">  </w:t>
      </w:r>
      <w:r w:rsidR="00B861BB">
        <w:rPr>
          <w:sz w:val="24"/>
          <w:szCs w:val="24"/>
        </w:rPr>
        <w:t>FRC Director</w:t>
      </w:r>
    </w:p>
    <w:p w14:paraId="335756FA" w14:textId="74651571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Work Schedule:</w:t>
      </w:r>
      <w:r w:rsidRPr="00835B86">
        <w:rPr>
          <w:sz w:val="24"/>
          <w:szCs w:val="24"/>
        </w:rPr>
        <w:t xml:space="preserve">  Full time </w:t>
      </w:r>
    </w:p>
    <w:p w14:paraId="38B07915" w14:textId="77777777" w:rsidR="00D876CB" w:rsidRPr="00835B86" w:rsidRDefault="00D876CB" w:rsidP="00D876CB">
      <w:pPr>
        <w:rPr>
          <w:sz w:val="24"/>
          <w:szCs w:val="24"/>
        </w:rPr>
      </w:pPr>
      <w:r w:rsidRPr="00835B86">
        <w:rPr>
          <w:b/>
          <w:sz w:val="24"/>
          <w:szCs w:val="24"/>
        </w:rPr>
        <w:t>Benefits:</w:t>
      </w:r>
      <w:r w:rsidRPr="00835B86">
        <w:rPr>
          <w:sz w:val="24"/>
          <w:szCs w:val="24"/>
        </w:rPr>
        <w:t xml:space="preserve">  Employee Health/Dental/Vision insurance and retirement plan</w:t>
      </w:r>
    </w:p>
    <w:p w14:paraId="6521E04F" w14:textId="77777777" w:rsidR="00D876CB" w:rsidRPr="00835B86" w:rsidRDefault="00D876CB" w:rsidP="00D876CB">
      <w:pPr>
        <w:rPr>
          <w:sz w:val="24"/>
          <w:szCs w:val="24"/>
        </w:rPr>
      </w:pPr>
    </w:p>
    <w:p w14:paraId="5FA7340D" w14:textId="2E764E9F" w:rsidR="00D876CB" w:rsidRPr="00835B86" w:rsidRDefault="00D876CB" w:rsidP="00D876CB">
      <w:pPr>
        <w:rPr>
          <w:sz w:val="24"/>
          <w:szCs w:val="24"/>
        </w:rPr>
      </w:pPr>
      <w:bookmarkStart w:id="0" w:name="_Hlk183937035"/>
      <w:r w:rsidRPr="00835B86">
        <w:rPr>
          <w:b/>
          <w:bCs/>
          <w:sz w:val="24"/>
          <w:szCs w:val="24"/>
        </w:rPr>
        <w:t>DESCRIPTION:</w:t>
      </w:r>
      <w:r w:rsidRPr="00835B86">
        <w:rPr>
          <w:sz w:val="24"/>
          <w:szCs w:val="24"/>
        </w:rPr>
        <w:t xml:space="preserve">  </w:t>
      </w:r>
      <w:r w:rsidRPr="00817F4B">
        <w:rPr>
          <w:sz w:val="24"/>
          <w:szCs w:val="24"/>
        </w:rPr>
        <w:t xml:space="preserve">The </w:t>
      </w:r>
      <w:r w:rsidR="00A2194B" w:rsidRPr="00817F4B">
        <w:rPr>
          <w:sz w:val="24"/>
          <w:szCs w:val="24"/>
        </w:rPr>
        <w:t xml:space="preserve">Kinship Outreach Coordinator will serve as the liaison between the FRC and community resources within each </w:t>
      </w:r>
      <w:r w:rsidR="00366ED8" w:rsidRPr="00817F4B">
        <w:rPr>
          <w:sz w:val="24"/>
          <w:szCs w:val="24"/>
        </w:rPr>
        <w:t>parish</w:t>
      </w:r>
      <w:r w:rsidR="00A2194B" w:rsidRPr="00817F4B">
        <w:rPr>
          <w:sz w:val="24"/>
          <w:szCs w:val="24"/>
        </w:rPr>
        <w:t xml:space="preserve"> to determine the extent of primary needs. </w:t>
      </w:r>
      <w:r w:rsidR="00873234" w:rsidRPr="00817F4B">
        <w:rPr>
          <w:sz w:val="24"/>
          <w:szCs w:val="24"/>
        </w:rPr>
        <w:t xml:space="preserve">This position offers the opportunity to make a meaningful impact in the community while developing valuable skills in outreach and community engagement for Kinship families. </w:t>
      </w:r>
      <w:r w:rsidR="00A2194B" w:rsidRPr="00817F4B">
        <w:rPr>
          <w:sz w:val="24"/>
          <w:szCs w:val="24"/>
        </w:rPr>
        <w:t>The Kinship Outreach Coordinator should serve as an advocate for social service providers, courts, benefit providers, schools, medical providers, and faith-based organizations</w:t>
      </w:r>
      <w:bookmarkEnd w:id="0"/>
      <w:r w:rsidR="00C2156A">
        <w:rPr>
          <w:sz w:val="24"/>
          <w:szCs w:val="24"/>
        </w:rPr>
        <w:t xml:space="preserve">.  </w:t>
      </w:r>
      <w:r w:rsidR="00C2156A" w:rsidRPr="00AD2AA3">
        <w:rPr>
          <w:sz w:val="24"/>
          <w:szCs w:val="24"/>
        </w:rPr>
        <w:t>This position will identify areas of under-</w:t>
      </w:r>
      <w:proofErr w:type="gramStart"/>
      <w:r w:rsidR="00C2156A" w:rsidRPr="00AD2AA3">
        <w:rPr>
          <w:sz w:val="24"/>
          <w:szCs w:val="24"/>
        </w:rPr>
        <w:t xml:space="preserve">referrals </w:t>
      </w:r>
      <w:r w:rsidR="00C2156A">
        <w:rPr>
          <w:sz w:val="24"/>
          <w:szCs w:val="24"/>
        </w:rPr>
        <w:t xml:space="preserve"> </w:t>
      </w:r>
      <w:r w:rsidR="00C2156A" w:rsidRPr="00AD2AA3">
        <w:rPr>
          <w:sz w:val="24"/>
          <w:szCs w:val="24"/>
        </w:rPr>
        <w:t>(</w:t>
      </w:r>
      <w:proofErr w:type="gramEnd"/>
      <w:r w:rsidR="00C2156A" w:rsidRPr="00AD2AA3">
        <w:rPr>
          <w:sz w:val="24"/>
          <w:szCs w:val="24"/>
        </w:rPr>
        <w:t>clinics, schools, childcare) and develop working relationships for referrals and information sharing.</w:t>
      </w:r>
    </w:p>
    <w:p w14:paraId="2C84D281" w14:textId="77777777" w:rsidR="00D876CB" w:rsidRDefault="00D876CB" w:rsidP="00D876CB">
      <w:pPr>
        <w:rPr>
          <w:sz w:val="24"/>
          <w:szCs w:val="24"/>
        </w:rPr>
      </w:pPr>
    </w:p>
    <w:p w14:paraId="60255C8B" w14:textId="6DEAF05E" w:rsidR="00A07FBC" w:rsidRDefault="00E862DE" w:rsidP="00A07FBC">
      <w:pPr>
        <w:rPr>
          <w:b/>
          <w:caps/>
          <w:sz w:val="24"/>
          <w:szCs w:val="24"/>
        </w:rPr>
      </w:pPr>
      <w:r w:rsidRPr="00835B86">
        <w:rPr>
          <w:b/>
          <w:caps/>
          <w:sz w:val="24"/>
          <w:szCs w:val="24"/>
          <w:u w:val="single"/>
        </w:rPr>
        <w:t>JOB Responsibilities include, but are not limited to, the following</w:t>
      </w:r>
      <w:r w:rsidRPr="00835B86">
        <w:rPr>
          <w:b/>
          <w:caps/>
          <w:sz w:val="24"/>
          <w:szCs w:val="24"/>
        </w:rPr>
        <w:t>:</w:t>
      </w:r>
    </w:p>
    <w:p w14:paraId="49B09E4F" w14:textId="77777777" w:rsidR="00A2194B" w:rsidRPr="00A2194B" w:rsidRDefault="00A2194B" w:rsidP="00A07FBC">
      <w:pPr>
        <w:rPr>
          <w:b/>
          <w:caps/>
          <w:sz w:val="24"/>
          <w:szCs w:val="24"/>
        </w:rPr>
      </w:pPr>
    </w:p>
    <w:p w14:paraId="356D4376" w14:textId="269799FF" w:rsidR="004A64E1" w:rsidRPr="004A64E1" w:rsidRDefault="004A64E1" w:rsidP="004A64E1">
      <w:pPr>
        <w:pStyle w:val="ListParagraph"/>
        <w:numPr>
          <w:ilvl w:val="0"/>
          <w:numId w:val="11"/>
        </w:numPr>
      </w:pPr>
      <w:bookmarkStart w:id="1" w:name="_Hlk183937212"/>
      <w:r w:rsidRPr="004A64E1">
        <w:t xml:space="preserve">The Kinship Outreach Coordinator must promote a positive and professional attitude to all VYJ employees, volunteers, business partners, and clients.  </w:t>
      </w:r>
    </w:p>
    <w:p w14:paraId="4B6D3390" w14:textId="5A582FBD" w:rsidR="00DD593F" w:rsidRPr="00817F4B" w:rsidRDefault="00DB7795" w:rsidP="00DD593F">
      <w:pPr>
        <w:pStyle w:val="ListParagraph"/>
        <w:numPr>
          <w:ilvl w:val="0"/>
          <w:numId w:val="11"/>
        </w:numPr>
      </w:pPr>
      <w:r w:rsidRPr="00817F4B">
        <w:t>Identify areas</w:t>
      </w:r>
      <w:r w:rsidR="003E1070" w:rsidRPr="00817F4B">
        <w:t>/communities</w:t>
      </w:r>
      <w:r w:rsidRPr="00817F4B">
        <w:t xml:space="preserve"> </w:t>
      </w:r>
      <w:r w:rsidR="00366ED8" w:rsidRPr="00817F4B">
        <w:t xml:space="preserve">within DCFS Region 8, </w:t>
      </w:r>
      <w:r w:rsidR="004A64E1">
        <w:t>and</w:t>
      </w:r>
      <w:r w:rsidR="00366ED8" w:rsidRPr="00817F4B">
        <w:t xml:space="preserve"> establish </w:t>
      </w:r>
      <w:r w:rsidR="00DD593F" w:rsidRPr="00817F4B">
        <w:rPr>
          <w:rFonts w:eastAsia="Times New Roman"/>
        </w:rPr>
        <w:t>partnerships between public and private agencies, such as community-based or faith-based organizations, schools, and pertinent government agencies to increase knowledge of the needs of kin caregiver families and to promote better services.</w:t>
      </w:r>
    </w:p>
    <w:bookmarkEnd w:id="1"/>
    <w:p w14:paraId="145C1FBC" w14:textId="33FF5B78" w:rsidR="00A07FBC" w:rsidRDefault="00A2194B" w:rsidP="00552958">
      <w:pPr>
        <w:pStyle w:val="ListParagraph"/>
        <w:numPr>
          <w:ilvl w:val="0"/>
          <w:numId w:val="11"/>
        </w:numPr>
      </w:pPr>
      <w:r w:rsidRPr="00A2194B">
        <w:t xml:space="preserve">Provide community outreach by educating courts, DCFS, and community partners about </w:t>
      </w:r>
      <w:r w:rsidR="00CF3050">
        <w:t>k</w:t>
      </w:r>
      <w:r w:rsidRPr="00A2194B">
        <w:t>inship programming</w:t>
      </w:r>
      <w:r>
        <w:t>.</w:t>
      </w:r>
    </w:p>
    <w:p w14:paraId="29E56926" w14:textId="567EB190" w:rsidR="00530D54" w:rsidRDefault="00530D54" w:rsidP="00552958">
      <w:pPr>
        <w:pStyle w:val="ListParagraph"/>
        <w:numPr>
          <w:ilvl w:val="0"/>
          <w:numId w:val="11"/>
        </w:numPr>
      </w:pPr>
      <w:r>
        <w:t xml:space="preserve">Directly supervise Kinship Navigator to ensure that services are being provided timely and services are being documented appropriately. </w:t>
      </w:r>
    </w:p>
    <w:p w14:paraId="3F6E633C" w14:textId="5C535053" w:rsidR="00F43B00" w:rsidRPr="00DF6FAB" w:rsidRDefault="004A64E1" w:rsidP="00552958">
      <w:pPr>
        <w:pStyle w:val="ListParagraph"/>
        <w:numPr>
          <w:ilvl w:val="0"/>
          <w:numId w:val="11"/>
        </w:numPr>
      </w:pPr>
      <w:r>
        <w:t xml:space="preserve">Assist Kinship Navigator in providing </w:t>
      </w:r>
      <w:r w:rsidR="00F43B00" w:rsidRPr="00DF6FAB">
        <w:t xml:space="preserve">screening and assessment, information and referral, connection to services and case management, to kinship caregivers and their families. </w:t>
      </w:r>
    </w:p>
    <w:p w14:paraId="3506F9AB" w14:textId="760567D6" w:rsidR="001C77E7" w:rsidRPr="00552958" w:rsidRDefault="00F43B00" w:rsidP="001C77E7">
      <w:pPr>
        <w:pStyle w:val="ListParagraph"/>
        <w:numPr>
          <w:ilvl w:val="0"/>
          <w:numId w:val="11"/>
        </w:numPr>
      </w:pPr>
      <w:r>
        <w:t xml:space="preserve">Organize and coordinate meetings specific to the kinship population </w:t>
      </w:r>
      <w:proofErr w:type="gramStart"/>
      <w:r>
        <w:t>in order to</w:t>
      </w:r>
      <w:proofErr w:type="gramEnd"/>
      <w:r>
        <w:t xml:space="preserve"> create partnership in communities. </w:t>
      </w:r>
    </w:p>
    <w:p w14:paraId="59F01405" w14:textId="486D6558" w:rsidR="00F43B00" w:rsidRDefault="00F43B00" w:rsidP="0060682C">
      <w:pPr>
        <w:pStyle w:val="ListParagraph"/>
        <w:numPr>
          <w:ilvl w:val="0"/>
          <w:numId w:val="11"/>
        </w:numPr>
      </w:pPr>
      <w:r>
        <w:t xml:space="preserve">Support kinship caregivers, groups, organizations and institutions with identifying assets and needs. </w:t>
      </w:r>
    </w:p>
    <w:p w14:paraId="6704FA96" w14:textId="71D3E0F1" w:rsidR="00F43B00" w:rsidRDefault="00F43B00" w:rsidP="0060682C">
      <w:pPr>
        <w:pStyle w:val="ListParagraph"/>
        <w:numPr>
          <w:ilvl w:val="0"/>
          <w:numId w:val="11"/>
        </w:numPr>
      </w:pPr>
      <w:r>
        <w:t>Develop programs and educational materials for kinship care</w:t>
      </w:r>
      <w:r w:rsidR="00033054">
        <w:t xml:space="preserve"> and deliver</w:t>
      </w:r>
      <w:r>
        <w:t xml:space="preserve"> training on kinship issues to a variety of audiences. </w:t>
      </w:r>
    </w:p>
    <w:p w14:paraId="0977FC97" w14:textId="68697476" w:rsidR="0060682C" w:rsidRDefault="00A2194B" w:rsidP="0060682C">
      <w:pPr>
        <w:pStyle w:val="ListParagraph"/>
        <w:numPr>
          <w:ilvl w:val="0"/>
          <w:numId w:val="11"/>
        </w:numPr>
      </w:pPr>
      <w:r>
        <w:lastRenderedPageBreak/>
        <w:t>I</w:t>
      </w:r>
      <w:r w:rsidRPr="00A2194B">
        <w:t>nvest in developing relationships with service providers in the community so families can be quickly and effectively connected to the support they need</w:t>
      </w:r>
      <w:r w:rsidR="00033054">
        <w:t>.</w:t>
      </w:r>
    </w:p>
    <w:p w14:paraId="609F983D" w14:textId="30A5B6E6" w:rsidR="00A2194B" w:rsidRDefault="00A2194B" w:rsidP="0060682C">
      <w:pPr>
        <w:pStyle w:val="ListParagraph"/>
        <w:numPr>
          <w:ilvl w:val="0"/>
          <w:numId w:val="11"/>
        </w:numPr>
      </w:pPr>
      <w:r w:rsidRPr="00A2194B">
        <w:t>Collaborate with local organizations to enhance outreach efforts</w:t>
      </w:r>
      <w:r w:rsidR="00033054">
        <w:t>.</w:t>
      </w:r>
    </w:p>
    <w:p w14:paraId="273A105E" w14:textId="134AB8BB" w:rsidR="00010157" w:rsidRDefault="00010157" w:rsidP="0060682C">
      <w:pPr>
        <w:pStyle w:val="ListParagraph"/>
        <w:numPr>
          <w:ilvl w:val="0"/>
          <w:numId w:val="11"/>
        </w:numPr>
      </w:pPr>
      <w:r>
        <w:t xml:space="preserve">Prepares monthly activity summaries and other appropriate reports for program and grant </w:t>
      </w:r>
      <w:r w:rsidRPr="00366ED8">
        <w:t>requirement</w:t>
      </w:r>
      <w:r w:rsidR="00D85961" w:rsidRPr="00366ED8">
        <w:t>s</w:t>
      </w:r>
      <w:r w:rsidRPr="00366ED8">
        <w:t>.</w:t>
      </w:r>
      <w:r>
        <w:t xml:space="preserve"> </w:t>
      </w:r>
    </w:p>
    <w:p w14:paraId="4EB76A80" w14:textId="60665BD6" w:rsidR="00A2194B" w:rsidRDefault="00A2194B" w:rsidP="0060682C">
      <w:pPr>
        <w:pStyle w:val="ListParagraph"/>
        <w:numPr>
          <w:ilvl w:val="0"/>
          <w:numId w:val="11"/>
        </w:numPr>
      </w:pPr>
      <w:r w:rsidRPr="00A2194B">
        <w:t>Assist with community events for the purpose of sparking community organizing, interest and engagement</w:t>
      </w:r>
      <w:r w:rsidR="00033054">
        <w:t>.</w:t>
      </w:r>
    </w:p>
    <w:p w14:paraId="65C4DB75" w14:textId="51DE091E" w:rsidR="00873234" w:rsidRDefault="00873234" w:rsidP="0060682C">
      <w:pPr>
        <w:pStyle w:val="ListParagraph"/>
        <w:numPr>
          <w:ilvl w:val="0"/>
          <w:numId w:val="11"/>
        </w:numPr>
      </w:pPr>
      <w:r w:rsidRPr="00873234">
        <w:t>Provide outreach to families, including distributing, and updating relevant guides or outreach materials</w:t>
      </w:r>
      <w:r w:rsidR="00033054">
        <w:t>.</w:t>
      </w:r>
    </w:p>
    <w:p w14:paraId="69BEB23D" w14:textId="0757096A" w:rsidR="0060682C" w:rsidRPr="00552958" w:rsidRDefault="00873234" w:rsidP="0060682C">
      <w:pPr>
        <w:pStyle w:val="ListParagraph"/>
        <w:numPr>
          <w:ilvl w:val="0"/>
          <w:numId w:val="11"/>
        </w:numPr>
      </w:pPr>
      <w:r w:rsidRPr="00873234">
        <w:t>Establish information and referral systems that link (via toll-free access) kinship caregivers, kinship support group facilitators, and kinship service providers to each other</w:t>
      </w:r>
    </w:p>
    <w:p w14:paraId="5F452844" w14:textId="23A3F29D" w:rsidR="004309AF" w:rsidRDefault="00873234" w:rsidP="00873234">
      <w:pPr>
        <w:pStyle w:val="ListParagraph"/>
        <w:numPr>
          <w:ilvl w:val="0"/>
          <w:numId w:val="11"/>
        </w:numPr>
      </w:pPr>
      <w:r>
        <w:t>Complete r</w:t>
      </w:r>
      <w:r w:rsidRPr="00873234">
        <w:t xml:space="preserve">elevant </w:t>
      </w:r>
      <w:r>
        <w:t xml:space="preserve">and up to date </w:t>
      </w:r>
      <w:r w:rsidRPr="00873234">
        <w:t>training to assist kinship caregivers in caregiving and in obtaining benefits and services</w:t>
      </w:r>
      <w:r w:rsidR="0060682C" w:rsidRPr="00552958">
        <w:t>.</w:t>
      </w:r>
    </w:p>
    <w:p w14:paraId="037701C5" w14:textId="4E109EB6" w:rsidR="00B87CA7" w:rsidRDefault="00B87CA7" w:rsidP="00873234">
      <w:pPr>
        <w:pStyle w:val="ListParagraph"/>
        <w:numPr>
          <w:ilvl w:val="0"/>
          <w:numId w:val="11"/>
        </w:numPr>
      </w:pPr>
      <w:r>
        <w:t>H</w:t>
      </w:r>
      <w:r w:rsidRPr="00B87CA7">
        <w:t>ave extensive knowledge of community assets and resources, such as other programs, services, supports and activities outside of the FRC</w:t>
      </w:r>
      <w:r w:rsidR="00033054">
        <w:t>.</w:t>
      </w:r>
    </w:p>
    <w:p w14:paraId="7D2CEBF2" w14:textId="77777777" w:rsidR="00B87CA7" w:rsidRPr="00B87CA7" w:rsidRDefault="00B87CA7" w:rsidP="00B87CA7">
      <w:pPr>
        <w:pStyle w:val="ListParagraph"/>
        <w:numPr>
          <w:ilvl w:val="0"/>
          <w:numId w:val="11"/>
        </w:numPr>
      </w:pPr>
      <w:r w:rsidRPr="00B87CA7">
        <w:t>Other duties as deemed necessary and appropriate by the FRC Director and Executive Director</w:t>
      </w:r>
    </w:p>
    <w:p w14:paraId="1F32416C" w14:textId="77777777" w:rsidR="00B87CA7" w:rsidRPr="004309AF" w:rsidRDefault="00B87CA7" w:rsidP="00B87CA7">
      <w:pPr>
        <w:pStyle w:val="ListParagraph"/>
        <w:ind w:left="720" w:firstLine="0"/>
      </w:pPr>
    </w:p>
    <w:p w14:paraId="390D1730" w14:textId="77777777" w:rsidR="004309AF" w:rsidRDefault="004309AF" w:rsidP="00A07FBC">
      <w:pPr>
        <w:rPr>
          <w:sz w:val="24"/>
          <w:szCs w:val="24"/>
        </w:rPr>
      </w:pPr>
    </w:p>
    <w:p w14:paraId="16C39352" w14:textId="6F725C5C" w:rsidR="00A07FBC" w:rsidRPr="00D432DE" w:rsidRDefault="00A07FBC" w:rsidP="00A07FBC">
      <w:pPr>
        <w:rPr>
          <w:b/>
          <w:bCs/>
          <w:sz w:val="24"/>
          <w:szCs w:val="24"/>
        </w:rPr>
      </w:pPr>
      <w:r w:rsidRPr="00D432DE">
        <w:rPr>
          <w:b/>
          <w:bCs/>
          <w:sz w:val="24"/>
          <w:szCs w:val="24"/>
        </w:rPr>
        <w:t>Qualifications</w:t>
      </w:r>
      <w:r w:rsidR="00D432DE" w:rsidRPr="00D432DE">
        <w:rPr>
          <w:b/>
          <w:bCs/>
          <w:sz w:val="24"/>
          <w:szCs w:val="24"/>
        </w:rPr>
        <w:t>:</w:t>
      </w:r>
    </w:p>
    <w:p w14:paraId="623EED2E" w14:textId="50D98836" w:rsidR="00873234" w:rsidRDefault="00010157" w:rsidP="00D432DE">
      <w:pPr>
        <w:pStyle w:val="ListParagraph"/>
        <w:numPr>
          <w:ilvl w:val="0"/>
          <w:numId w:val="15"/>
        </w:numPr>
        <w:ind w:left="720" w:hanging="360"/>
      </w:pPr>
      <w:proofErr w:type="gramStart"/>
      <w:r>
        <w:t>Bachelor’s degree in Social Work</w:t>
      </w:r>
      <w:proofErr w:type="gramEnd"/>
      <w:r>
        <w:t xml:space="preserve">, Human Services, or related field of study or equivalent work experience working in social services, criminal justice, foster care, or other related field.  </w:t>
      </w:r>
    </w:p>
    <w:p w14:paraId="5EA9B895" w14:textId="2F24EC59" w:rsidR="00873234" w:rsidRDefault="00010157" w:rsidP="00D432DE">
      <w:pPr>
        <w:pStyle w:val="ListParagraph"/>
        <w:numPr>
          <w:ilvl w:val="0"/>
          <w:numId w:val="15"/>
        </w:numPr>
        <w:ind w:left="720" w:hanging="360"/>
      </w:pPr>
      <w:r>
        <w:t xml:space="preserve">Must be proficient in Microsoft Suite </w:t>
      </w:r>
    </w:p>
    <w:p w14:paraId="6BEF3FC2" w14:textId="47AAA759" w:rsidR="00873234" w:rsidRPr="00D432DE" w:rsidRDefault="00873234" w:rsidP="00D432DE">
      <w:pPr>
        <w:pStyle w:val="ListParagraph"/>
        <w:numPr>
          <w:ilvl w:val="0"/>
          <w:numId w:val="15"/>
        </w:numPr>
        <w:ind w:left="720" w:hanging="360"/>
      </w:pPr>
      <w:r w:rsidRPr="00873234">
        <w:t>Must be well-organized, detail</w:t>
      </w:r>
      <w:r w:rsidR="00CF3050">
        <w:t>-</w:t>
      </w:r>
      <w:r w:rsidRPr="00873234">
        <w:t xml:space="preserve">oriented and able to prioritize tasks. </w:t>
      </w:r>
    </w:p>
    <w:p w14:paraId="18F97470" w14:textId="6F3C4CCC" w:rsidR="00A07FBC" w:rsidRPr="00D432DE" w:rsidRDefault="00A07FBC" w:rsidP="00D432DE">
      <w:pPr>
        <w:pStyle w:val="ListParagraph"/>
        <w:numPr>
          <w:ilvl w:val="0"/>
          <w:numId w:val="15"/>
        </w:numPr>
        <w:ind w:left="720" w:hanging="360"/>
      </w:pPr>
      <w:r w:rsidRPr="00D432DE">
        <w:t xml:space="preserve">Must be able to use computers for automated </w:t>
      </w:r>
      <w:r w:rsidR="00010157">
        <w:t>i</w:t>
      </w:r>
      <w:r w:rsidRPr="00D432DE">
        <w:t xml:space="preserve">ntake and </w:t>
      </w:r>
      <w:r w:rsidR="00010157">
        <w:t>f</w:t>
      </w:r>
      <w:r w:rsidRPr="00D432DE">
        <w:t xml:space="preserve">ull </w:t>
      </w:r>
      <w:r w:rsidR="00010157">
        <w:t>s</w:t>
      </w:r>
      <w:r w:rsidRPr="00D432DE">
        <w:t>creening purposes, as well as for case tracking, analysis and reporting.</w:t>
      </w:r>
    </w:p>
    <w:p w14:paraId="34F4AEA0" w14:textId="1F1FAB3E" w:rsidR="00A07FBC" w:rsidRPr="00D432DE" w:rsidRDefault="00873234" w:rsidP="00D432DE">
      <w:pPr>
        <w:pStyle w:val="ListParagraph"/>
        <w:numPr>
          <w:ilvl w:val="0"/>
          <w:numId w:val="15"/>
        </w:numPr>
        <w:ind w:left="720" w:hanging="360"/>
      </w:pPr>
      <w:r w:rsidRPr="00873234">
        <w:t>Knowledgeable regarding eligibility and enrollment information for federal, state, and local benefits</w:t>
      </w:r>
      <w:r w:rsidR="00CF3050">
        <w:t>.</w:t>
      </w:r>
    </w:p>
    <w:p w14:paraId="26D9E285" w14:textId="0A4F8E4E" w:rsidR="00817F4B" w:rsidRPr="00D432DE" w:rsidRDefault="00817F4B" w:rsidP="00D432DE">
      <w:pPr>
        <w:pStyle w:val="ListParagraph"/>
        <w:numPr>
          <w:ilvl w:val="0"/>
          <w:numId w:val="15"/>
        </w:numPr>
        <w:ind w:left="720" w:hanging="360"/>
      </w:pPr>
      <w:bookmarkStart w:id="2" w:name="_Hlk183968815"/>
      <w:r w:rsidRPr="00817F4B">
        <w:t>Experience in case management and working with individuals and families in the community.</w:t>
      </w:r>
    </w:p>
    <w:bookmarkEnd w:id="2"/>
    <w:p w14:paraId="3D132C99" w14:textId="77777777" w:rsidR="00A07FBC" w:rsidRPr="00D432DE" w:rsidRDefault="00A07FBC" w:rsidP="00D876CB">
      <w:pPr>
        <w:rPr>
          <w:bCs/>
          <w:sz w:val="24"/>
          <w:szCs w:val="24"/>
        </w:rPr>
      </w:pPr>
    </w:p>
    <w:p w14:paraId="2D3AC4E7" w14:textId="77777777" w:rsidR="00D432DE" w:rsidRDefault="00D432DE" w:rsidP="00D876CB">
      <w:pPr>
        <w:rPr>
          <w:bCs/>
          <w:sz w:val="24"/>
          <w:szCs w:val="24"/>
        </w:rPr>
      </w:pPr>
    </w:p>
    <w:sectPr w:rsidR="00D432DE" w:rsidSect="00543380">
      <w:type w:val="continuous"/>
      <w:pgSz w:w="12240" w:h="15840"/>
      <w:pgMar w:top="45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5824434"/>
    <w:lvl w:ilvl="0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524" w:hanging="360"/>
      </w:pPr>
    </w:lvl>
    <w:lvl w:ilvl="2">
      <w:numFmt w:val="bullet"/>
      <w:lvlText w:val="•"/>
      <w:lvlJc w:val="left"/>
      <w:pPr>
        <w:ind w:left="3448" w:hanging="360"/>
      </w:pPr>
    </w:lvl>
    <w:lvl w:ilvl="3">
      <w:numFmt w:val="bullet"/>
      <w:lvlText w:val="•"/>
      <w:lvlJc w:val="left"/>
      <w:pPr>
        <w:ind w:left="4372" w:hanging="360"/>
      </w:pPr>
    </w:lvl>
    <w:lvl w:ilvl="4">
      <w:numFmt w:val="bullet"/>
      <w:lvlText w:val="•"/>
      <w:lvlJc w:val="left"/>
      <w:pPr>
        <w:ind w:left="5296" w:hanging="360"/>
      </w:pPr>
    </w:lvl>
    <w:lvl w:ilvl="5">
      <w:numFmt w:val="bullet"/>
      <w:lvlText w:val="•"/>
      <w:lvlJc w:val="left"/>
      <w:pPr>
        <w:ind w:left="6220" w:hanging="360"/>
      </w:pPr>
    </w:lvl>
    <w:lvl w:ilvl="6">
      <w:numFmt w:val="bullet"/>
      <w:lvlText w:val="•"/>
      <w:lvlJc w:val="left"/>
      <w:pPr>
        <w:ind w:left="7144" w:hanging="360"/>
      </w:pPr>
    </w:lvl>
    <w:lvl w:ilvl="7">
      <w:numFmt w:val="bullet"/>
      <w:lvlText w:val="•"/>
      <w:lvlJc w:val="left"/>
      <w:pPr>
        <w:ind w:left="8068" w:hanging="360"/>
      </w:pPr>
    </w:lvl>
    <w:lvl w:ilvl="8">
      <w:numFmt w:val="bullet"/>
      <w:lvlText w:val="•"/>
      <w:lvlJc w:val="left"/>
      <w:pPr>
        <w:ind w:left="8992" w:hanging="360"/>
      </w:pPr>
    </w:lvl>
  </w:abstractNum>
  <w:abstractNum w:abstractNumId="1" w15:restartNumberingAfterBreak="0">
    <w:nsid w:val="010A14B6"/>
    <w:multiLevelType w:val="hybridMultilevel"/>
    <w:tmpl w:val="6310E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B4D0E"/>
    <w:multiLevelType w:val="hybridMultilevel"/>
    <w:tmpl w:val="99FE4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B3681"/>
    <w:multiLevelType w:val="hybridMultilevel"/>
    <w:tmpl w:val="22C67E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D24B9"/>
    <w:multiLevelType w:val="hybridMultilevel"/>
    <w:tmpl w:val="246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55772"/>
    <w:multiLevelType w:val="hybridMultilevel"/>
    <w:tmpl w:val="FC76CE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884"/>
    <w:multiLevelType w:val="hybridMultilevel"/>
    <w:tmpl w:val="B732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3458C"/>
    <w:multiLevelType w:val="hybridMultilevel"/>
    <w:tmpl w:val="863A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65A0"/>
    <w:multiLevelType w:val="hybridMultilevel"/>
    <w:tmpl w:val="68D63B5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4CE0"/>
    <w:multiLevelType w:val="hybridMultilevel"/>
    <w:tmpl w:val="9DA43F28"/>
    <w:lvl w:ilvl="0" w:tplc="CD5A9B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E5597"/>
    <w:multiLevelType w:val="hybridMultilevel"/>
    <w:tmpl w:val="92A68C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3D0790"/>
    <w:multiLevelType w:val="multilevel"/>
    <w:tmpl w:val="9826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C01CA"/>
    <w:multiLevelType w:val="hybridMultilevel"/>
    <w:tmpl w:val="AE3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1B83"/>
    <w:multiLevelType w:val="hybridMultilevel"/>
    <w:tmpl w:val="43F8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9125D"/>
    <w:multiLevelType w:val="hybridMultilevel"/>
    <w:tmpl w:val="641C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2030"/>
    <w:multiLevelType w:val="hybridMultilevel"/>
    <w:tmpl w:val="336A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15477">
    <w:abstractNumId w:val="0"/>
  </w:num>
  <w:num w:numId="2" w16cid:durableId="1340353749">
    <w:abstractNumId w:val="7"/>
  </w:num>
  <w:num w:numId="3" w16cid:durableId="1913002034">
    <w:abstractNumId w:val="3"/>
  </w:num>
  <w:num w:numId="4" w16cid:durableId="43873525">
    <w:abstractNumId w:val="4"/>
  </w:num>
  <w:num w:numId="5" w16cid:durableId="1242301577">
    <w:abstractNumId w:val="2"/>
  </w:num>
  <w:num w:numId="6" w16cid:durableId="179665126">
    <w:abstractNumId w:val="15"/>
  </w:num>
  <w:num w:numId="7" w16cid:durableId="1071804414">
    <w:abstractNumId w:val="12"/>
  </w:num>
  <w:num w:numId="8" w16cid:durableId="1164008745">
    <w:abstractNumId w:val="10"/>
  </w:num>
  <w:num w:numId="9" w16cid:durableId="6751116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9950065">
    <w:abstractNumId w:val="1"/>
  </w:num>
  <w:num w:numId="11" w16cid:durableId="1501774894">
    <w:abstractNumId w:val="13"/>
  </w:num>
  <w:num w:numId="12" w16cid:durableId="1933851675">
    <w:abstractNumId w:val="6"/>
  </w:num>
  <w:num w:numId="13" w16cid:durableId="488594327">
    <w:abstractNumId w:val="14"/>
  </w:num>
  <w:num w:numId="14" w16cid:durableId="1000351561">
    <w:abstractNumId w:val="9"/>
  </w:num>
  <w:num w:numId="15" w16cid:durableId="1872526370">
    <w:abstractNumId w:val="8"/>
  </w:num>
  <w:num w:numId="16" w16cid:durableId="2122719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tDQ3NrYwMTYzMLRU0lEKTi0uzszPAykwqgUA4hS/iCwAAAA="/>
  </w:docVars>
  <w:rsids>
    <w:rsidRoot w:val="00A069E3"/>
    <w:rsid w:val="00010157"/>
    <w:rsid w:val="00033054"/>
    <w:rsid w:val="00037111"/>
    <w:rsid w:val="00053FB4"/>
    <w:rsid w:val="000733B5"/>
    <w:rsid w:val="00101176"/>
    <w:rsid w:val="00171D04"/>
    <w:rsid w:val="001C09B8"/>
    <w:rsid w:val="001C77E7"/>
    <w:rsid w:val="001F5651"/>
    <w:rsid w:val="001F7B32"/>
    <w:rsid w:val="002312C5"/>
    <w:rsid w:val="00234381"/>
    <w:rsid w:val="0026415F"/>
    <w:rsid w:val="00274557"/>
    <w:rsid w:val="00275345"/>
    <w:rsid w:val="002A4835"/>
    <w:rsid w:val="002B7557"/>
    <w:rsid w:val="003032C6"/>
    <w:rsid w:val="003269EB"/>
    <w:rsid w:val="003425C4"/>
    <w:rsid w:val="00366ED8"/>
    <w:rsid w:val="003D0FE7"/>
    <w:rsid w:val="003E1070"/>
    <w:rsid w:val="003F4BE4"/>
    <w:rsid w:val="003F7DCF"/>
    <w:rsid w:val="004037D7"/>
    <w:rsid w:val="00410BC9"/>
    <w:rsid w:val="004309AF"/>
    <w:rsid w:val="0045376B"/>
    <w:rsid w:val="00462F0D"/>
    <w:rsid w:val="00476C6D"/>
    <w:rsid w:val="004A64E1"/>
    <w:rsid w:val="004C5BB6"/>
    <w:rsid w:val="004F37A4"/>
    <w:rsid w:val="004F494E"/>
    <w:rsid w:val="00520C4D"/>
    <w:rsid w:val="00526359"/>
    <w:rsid w:val="00530D54"/>
    <w:rsid w:val="00540075"/>
    <w:rsid w:val="00543380"/>
    <w:rsid w:val="00552958"/>
    <w:rsid w:val="00554436"/>
    <w:rsid w:val="005774A6"/>
    <w:rsid w:val="00580795"/>
    <w:rsid w:val="00585C33"/>
    <w:rsid w:val="0059369F"/>
    <w:rsid w:val="005B5888"/>
    <w:rsid w:val="005D2686"/>
    <w:rsid w:val="00603DE1"/>
    <w:rsid w:val="0060682C"/>
    <w:rsid w:val="00656415"/>
    <w:rsid w:val="00676BD2"/>
    <w:rsid w:val="006A0821"/>
    <w:rsid w:val="006C59B1"/>
    <w:rsid w:val="006E1981"/>
    <w:rsid w:val="006E4AA6"/>
    <w:rsid w:val="006F1171"/>
    <w:rsid w:val="00731173"/>
    <w:rsid w:val="0074519B"/>
    <w:rsid w:val="0074577D"/>
    <w:rsid w:val="00745AE1"/>
    <w:rsid w:val="007629BA"/>
    <w:rsid w:val="00773F34"/>
    <w:rsid w:val="007A1261"/>
    <w:rsid w:val="007B3CB2"/>
    <w:rsid w:val="007D2171"/>
    <w:rsid w:val="007F09D6"/>
    <w:rsid w:val="00800CD5"/>
    <w:rsid w:val="00811ECC"/>
    <w:rsid w:val="00817F4B"/>
    <w:rsid w:val="008349DC"/>
    <w:rsid w:val="008358E0"/>
    <w:rsid w:val="00862A3E"/>
    <w:rsid w:val="00872A84"/>
    <w:rsid w:val="00873234"/>
    <w:rsid w:val="00873BBB"/>
    <w:rsid w:val="008920E7"/>
    <w:rsid w:val="008A02D0"/>
    <w:rsid w:val="008A45A0"/>
    <w:rsid w:val="008B5666"/>
    <w:rsid w:val="008E37C9"/>
    <w:rsid w:val="008F63B6"/>
    <w:rsid w:val="00900E24"/>
    <w:rsid w:val="009042EA"/>
    <w:rsid w:val="00910D82"/>
    <w:rsid w:val="0092278D"/>
    <w:rsid w:val="00923789"/>
    <w:rsid w:val="00926CDA"/>
    <w:rsid w:val="0095591F"/>
    <w:rsid w:val="00A069E3"/>
    <w:rsid w:val="00A07FBC"/>
    <w:rsid w:val="00A17257"/>
    <w:rsid w:val="00A2194B"/>
    <w:rsid w:val="00A32DA0"/>
    <w:rsid w:val="00A46CCB"/>
    <w:rsid w:val="00A52126"/>
    <w:rsid w:val="00A546EA"/>
    <w:rsid w:val="00A605F1"/>
    <w:rsid w:val="00A60E76"/>
    <w:rsid w:val="00A9026A"/>
    <w:rsid w:val="00AA1F90"/>
    <w:rsid w:val="00B60172"/>
    <w:rsid w:val="00B65691"/>
    <w:rsid w:val="00B77026"/>
    <w:rsid w:val="00B861BB"/>
    <w:rsid w:val="00B87CA7"/>
    <w:rsid w:val="00B97775"/>
    <w:rsid w:val="00BA3F7B"/>
    <w:rsid w:val="00BA5E45"/>
    <w:rsid w:val="00C212D7"/>
    <w:rsid w:val="00C2156A"/>
    <w:rsid w:val="00C40C47"/>
    <w:rsid w:val="00C83424"/>
    <w:rsid w:val="00C860CF"/>
    <w:rsid w:val="00C93E01"/>
    <w:rsid w:val="00CB1A88"/>
    <w:rsid w:val="00CC0524"/>
    <w:rsid w:val="00CD1980"/>
    <w:rsid w:val="00CF3050"/>
    <w:rsid w:val="00CF6234"/>
    <w:rsid w:val="00D40B40"/>
    <w:rsid w:val="00D4316E"/>
    <w:rsid w:val="00D432DE"/>
    <w:rsid w:val="00D54DE4"/>
    <w:rsid w:val="00D77E1E"/>
    <w:rsid w:val="00D85961"/>
    <w:rsid w:val="00D876CB"/>
    <w:rsid w:val="00D90FE3"/>
    <w:rsid w:val="00D92CE3"/>
    <w:rsid w:val="00DA6226"/>
    <w:rsid w:val="00DB2E72"/>
    <w:rsid w:val="00DB7795"/>
    <w:rsid w:val="00DD593F"/>
    <w:rsid w:val="00DD669E"/>
    <w:rsid w:val="00DF6FAB"/>
    <w:rsid w:val="00E21D65"/>
    <w:rsid w:val="00E33E26"/>
    <w:rsid w:val="00E5323B"/>
    <w:rsid w:val="00E71ED6"/>
    <w:rsid w:val="00E862DE"/>
    <w:rsid w:val="00EA624F"/>
    <w:rsid w:val="00EC1842"/>
    <w:rsid w:val="00F0019B"/>
    <w:rsid w:val="00F43B00"/>
    <w:rsid w:val="00F576AD"/>
    <w:rsid w:val="00F74F3B"/>
    <w:rsid w:val="00F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DF516"/>
  <w14:defaultImageDpi w14:val="0"/>
  <w15:docId w15:val="{702E5D35-A386-44F7-8D4C-F73DE33F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07"/>
      <w:ind w:left="88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60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872A84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8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9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96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j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cburgos</dc:creator>
  <cp:keywords/>
  <dc:description/>
  <cp:lastModifiedBy>Kelli Todd</cp:lastModifiedBy>
  <cp:revision>2</cp:revision>
  <dcterms:created xsi:type="dcterms:W3CDTF">2024-12-02T23:08:00Z</dcterms:created>
  <dcterms:modified xsi:type="dcterms:W3CDTF">2024-12-02T23:08:00Z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